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F82D" w14:textId="77777777" w:rsidR="0068767A" w:rsidRPr="009B1357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645FAD90" w14:textId="77777777" w:rsidR="0068767A" w:rsidRPr="009B1357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1ADF90E4" w14:textId="77777777" w:rsidR="0068767A" w:rsidRPr="009B1357" w:rsidRDefault="0068767A" w:rsidP="004030E7">
      <w:pPr>
        <w:pStyle w:val="Zpat"/>
        <w:jc w:val="center"/>
        <w:rPr>
          <w:rFonts w:ascii="Arial" w:hAnsi="Arial" w:cs="Arial"/>
          <w:b/>
          <w:bCs/>
          <w:sz w:val="52"/>
          <w:szCs w:val="52"/>
        </w:rPr>
      </w:pPr>
    </w:p>
    <w:p w14:paraId="3A4149E6" w14:textId="50517AD7" w:rsidR="00A0334A" w:rsidRPr="009B1357" w:rsidRDefault="001A4F22" w:rsidP="00A0334A">
      <w:pPr>
        <w:pStyle w:val="Zpat"/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sz w:val="44"/>
          <w:szCs w:val="44"/>
        </w:rPr>
        <w:t>Výměna podlahy v tělocvičně</w:t>
      </w:r>
    </w:p>
    <w:p w14:paraId="730F0D50" w14:textId="77777777" w:rsidR="00D05C62" w:rsidRPr="009B1357" w:rsidRDefault="00D05C62" w:rsidP="00D05C62">
      <w:pPr>
        <w:rPr>
          <w:rFonts w:ascii="Arial" w:eastAsia="Calibri" w:hAnsi="Arial" w:cs="Arial"/>
          <w:sz w:val="22"/>
          <w:szCs w:val="22"/>
        </w:rPr>
      </w:pPr>
    </w:p>
    <w:p w14:paraId="366BAF9C" w14:textId="77777777" w:rsidR="00046823" w:rsidRPr="009B1357" w:rsidRDefault="00046823" w:rsidP="00D05C62">
      <w:pPr>
        <w:rPr>
          <w:rFonts w:ascii="Arial" w:eastAsia="Calibri" w:hAnsi="Arial" w:cs="Arial"/>
          <w:sz w:val="22"/>
          <w:szCs w:val="22"/>
        </w:rPr>
      </w:pPr>
    </w:p>
    <w:p w14:paraId="237E9CB7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4B4EECA0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DD88F4B" w14:textId="77777777" w:rsidR="00DF6C29" w:rsidRPr="009B1357" w:rsidRDefault="00DF6C29" w:rsidP="004030E7">
      <w:pPr>
        <w:rPr>
          <w:rFonts w:ascii="Arial" w:hAnsi="Arial" w:cs="Arial"/>
          <w:b/>
          <w:bCs/>
          <w:sz w:val="32"/>
          <w:szCs w:val="32"/>
        </w:rPr>
      </w:pPr>
    </w:p>
    <w:p w14:paraId="67FDE990" w14:textId="305BEDC0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750A296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2F1396B9" w14:textId="77777777" w:rsidR="00B76C00" w:rsidRPr="009B1357" w:rsidRDefault="00B76C00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0B7A1802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5F7AB16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696B6B31" w14:textId="77777777" w:rsidR="00DF6C29" w:rsidRPr="009B1357" w:rsidRDefault="00DF6C29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3882AEF8" w14:textId="5D3BD985" w:rsidR="00B76C00" w:rsidRPr="009B1357" w:rsidRDefault="003B3F7A" w:rsidP="00D05C6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9B1357">
        <w:rPr>
          <w:rFonts w:ascii="Arial" w:hAnsi="Arial" w:cs="Arial"/>
          <w:b/>
          <w:bCs/>
          <w:sz w:val="32"/>
          <w:szCs w:val="32"/>
        </w:rPr>
        <w:t>SOUHRNNÁ TECHNICKÁ ZPRÁVA</w:t>
      </w:r>
    </w:p>
    <w:p w14:paraId="5D9DA121" w14:textId="215BD0FC" w:rsidR="00D05C62" w:rsidRPr="009B1357" w:rsidRDefault="00D05C62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9B1357">
        <w:rPr>
          <w:rFonts w:ascii="Arial" w:hAnsi="Arial" w:cs="Arial"/>
          <w:b/>
          <w:bCs/>
          <w:sz w:val="32"/>
          <w:szCs w:val="32"/>
        </w:rPr>
        <w:t xml:space="preserve">Část </w:t>
      </w:r>
      <w:r w:rsidR="003B3F7A" w:rsidRPr="009B1357">
        <w:rPr>
          <w:rFonts w:ascii="Arial" w:hAnsi="Arial" w:cs="Arial"/>
          <w:b/>
          <w:bCs/>
          <w:sz w:val="32"/>
          <w:szCs w:val="32"/>
        </w:rPr>
        <w:t>B</w:t>
      </w:r>
    </w:p>
    <w:p w14:paraId="033B6395" w14:textId="77777777" w:rsidR="00D05C62" w:rsidRPr="009B1357" w:rsidRDefault="00D05C62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1867F085" w14:textId="77777777" w:rsidR="00DF6C29" w:rsidRDefault="00DF6C29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32B0BC5B" w14:textId="77777777" w:rsidR="00E83E88" w:rsidRDefault="00E83E88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6D3EE2CE" w14:textId="77777777" w:rsidR="00E83E88" w:rsidRDefault="00E83E88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4AFC0CB7" w14:textId="77777777" w:rsidR="00E83E88" w:rsidRPr="009B1357" w:rsidRDefault="00E83E88" w:rsidP="00D05C6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14:paraId="561EE603" w14:textId="77777777" w:rsidR="001A4F22" w:rsidRPr="00F00B21" w:rsidRDefault="001A4F22" w:rsidP="001A4F22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F00B21">
        <w:rPr>
          <w:rFonts w:ascii="Arial" w:hAnsi="Arial" w:cs="Arial"/>
          <w:b/>
          <w:bCs/>
          <w:sz w:val="32"/>
          <w:szCs w:val="32"/>
        </w:rPr>
        <w:t>DOKUMENTACE PRO PROVÁDĚNÍ STAVBY</w:t>
      </w:r>
    </w:p>
    <w:p w14:paraId="7A6AF440" w14:textId="77777777" w:rsidR="001A4F22" w:rsidRPr="00F00B21" w:rsidRDefault="001A4F22" w:rsidP="001A4F22">
      <w:pPr>
        <w:jc w:val="center"/>
        <w:rPr>
          <w:rFonts w:ascii="Arial" w:eastAsia="Calibri" w:hAnsi="Arial" w:cs="Arial"/>
          <w:sz w:val="22"/>
          <w:szCs w:val="22"/>
        </w:rPr>
      </w:pPr>
    </w:p>
    <w:p w14:paraId="7429426B" w14:textId="77777777" w:rsidR="001A4F22" w:rsidRPr="00F00B21" w:rsidRDefault="001A4F22" w:rsidP="001A4F22">
      <w:pPr>
        <w:jc w:val="center"/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>Dle vyhlášky 131/2024 Sb.</w:t>
      </w:r>
    </w:p>
    <w:p w14:paraId="6DE5F6C8" w14:textId="77777777" w:rsidR="001A4F22" w:rsidRPr="00F00B21" w:rsidRDefault="001A4F22" w:rsidP="001A4F22">
      <w:pPr>
        <w:rPr>
          <w:rFonts w:ascii="Arial" w:eastAsia="Calibri" w:hAnsi="Arial" w:cs="Arial"/>
          <w:sz w:val="22"/>
          <w:szCs w:val="22"/>
        </w:rPr>
      </w:pPr>
    </w:p>
    <w:p w14:paraId="2A3956DC" w14:textId="77777777" w:rsidR="001A4F22" w:rsidRPr="00F00B21" w:rsidRDefault="001A4F22" w:rsidP="001A4F22">
      <w:pPr>
        <w:rPr>
          <w:rFonts w:ascii="Arial" w:eastAsia="Calibri" w:hAnsi="Arial" w:cs="Arial"/>
          <w:sz w:val="22"/>
          <w:szCs w:val="22"/>
        </w:rPr>
      </w:pPr>
    </w:p>
    <w:p w14:paraId="74C607AA" w14:textId="77777777" w:rsidR="001A4F22" w:rsidRPr="00F00B21" w:rsidRDefault="001A4F22" w:rsidP="001A4F22">
      <w:pPr>
        <w:pStyle w:val="Stednmka21"/>
        <w:tabs>
          <w:tab w:val="left" w:pos="2977"/>
        </w:tabs>
        <w:ind w:left="2832" w:hanging="2832"/>
        <w:rPr>
          <w:rFonts w:ascii="Arial" w:eastAsia="Calibri" w:hAnsi="Arial" w:cs="Arial"/>
          <w:sz w:val="22"/>
          <w:szCs w:val="22"/>
        </w:rPr>
      </w:pPr>
    </w:p>
    <w:p w14:paraId="6C210B7A" w14:textId="77777777" w:rsidR="001A4F22" w:rsidRPr="00F00B21" w:rsidRDefault="001A4F22" w:rsidP="001A4F22">
      <w:pPr>
        <w:pStyle w:val="Stednmka21"/>
        <w:tabs>
          <w:tab w:val="left" w:pos="2977"/>
        </w:tabs>
        <w:ind w:left="2970" w:hanging="2970"/>
        <w:jc w:val="left"/>
        <w:rPr>
          <w:rFonts w:ascii="Arial" w:hAnsi="Arial" w:cs="Arial"/>
          <w:sz w:val="22"/>
          <w:szCs w:val="22"/>
          <w:lang w:eastAsia="en-US"/>
        </w:rPr>
      </w:pPr>
      <w:r w:rsidRPr="00F00B21">
        <w:rPr>
          <w:rFonts w:ascii="Arial" w:hAnsi="Arial" w:cs="Arial"/>
          <w:color w:val="auto"/>
          <w:sz w:val="22"/>
          <w:szCs w:val="22"/>
        </w:rPr>
        <w:t>Investor:</w:t>
      </w:r>
      <w:r w:rsidRPr="00F00B21">
        <w:rPr>
          <w:rFonts w:ascii="Arial" w:hAnsi="Arial" w:cs="Arial"/>
          <w:color w:val="auto"/>
          <w:sz w:val="22"/>
          <w:szCs w:val="22"/>
        </w:rPr>
        <w:tab/>
      </w:r>
      <w:r w:rsidRPr="00F00B21"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eastAsia="en-US"/>
        </w:rPr>
        <w:t>Gymnázium Ostrava – Zábřeh, příspěvková organizace</w:t>
      </w:r>
    </w:p>
    <w:p w14:paraId="4AC237CA" w14:textId="77777777" w:rsidR="001A4F22" w:rsidRPr="00F00B21" w:rsidRDefault="001A4F22" w:rsidP="001A4F22">
      <w:pPr>
        <w:pStyle w:val="Stednmka21"/>
        <w:tabs>
          <w:tab w:val="left" w:pos="2977"/>
        </w:tabs>
        <w:ind w:left="2832" w:hanging="2832"/>
        <w:rPr>
          <w:rFonts w:ascii="Arial" w:hAnsi="Arial" w:cs="Arial"/>
          <w:sz w:val="22"/>
          <w:szCs w:val="22"/>
          <w:lang w:eastAsia="en-US"/>
        </w:rPr>
      </w:pPr>
      <w:r w:rsidRPr="00F00B21">
        <w:rPr>
          <w:rFonts w:ascii="Arial" w:hAnsi="Arial" w:cs="Arial"/>
          <w:color w:val="auto"/>
          <w:sz w:val="22"/>
          <w:szCs w:val="22"/>
        </w:rPr>
        <w:t>Se sídlem:</w:t>
      </w:r>
      <w:r w:rsidRPr="00F00B21">
        <w:rPr>
          <w:rFonts w:ascii="Arial" w:hAnsi="Arial" w:cs="Arial"/>
          <w:sz w:val="22"/>
          <w:szCs w:val="22"/>
          <w:lang w:eastAsia="en-US"/>
        </w:rPr>
        <w:tab/>
      </w:r>
      <w:r w:rsidRPr="00F00B21"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bCs/>
          <w:sz w:val="22"/>
          <w:szCs w:val="22"/>
        </w:rPr>
        <w:t>Volgogradská 2632/</w:t>
      </w:r>
      <w:proofErr w:type="gramStart"/>
      <w:r>
        <w:rPr>
          <w:rFonts w:ascii="Arial" w:hAnsi="Arial" w:cs="Arial"/>
          <w:bCs/>
          <w:sz w:val="22"/>
          <w:szCs w:val="22"/>
        </w:rPr>
        <w:t>6a</w:t>
      </w:r>
      <w:proofErr w:type="gramEnd"/>
      <w:r>
        <w:rPr>
          <w:rFonts w:ascii="Arial" w:hAnsi="Arial" w:cs="Arial"/>
          <w:bCs/>
          <w:sz w:val="22"/>
          <w:szCs w:val="22"/>
        </w:rPr>
        <w:t>, 700 30 Ostrava-Zábřeh</w:t>
      </w:r>
    </w:p>
    <w:p w14:paraId="17E30C96" w14:textId="77777777" w:rsidR="001A4F22" w:rsidRPr="00F00B21" w:rsidRDefault="001A4F22" w:rsidP="001A4F22">
      <w:pPr>
        <w:pStyle w:val="Stednmka21"/>
        <w:tabs>
          <w:tab w:val="left" w:pos="2977"/>
        </w:tabs>
        <w:ind w:left="2832" w:hanging="2832"/>
        <w:rPr>
          <w:rFonts w:ascii="Arial" w:eastAsia="Calibri" w:hAnsi="Arial" w:cs="Arial"/>
          <w:sz w:val="22"/>
          <w:szCs w:val="22"/>
        </w:rPr>
      </w:pPr>
    </w:p>
    <w:p w14:paraId="7C66A5EA" w14:textId="77777777" w:rsidR="001A4F22" w:rsidRPr="00F00B21" w:rsidRDefault="001A4F22" w:rsidP="001A4F22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>Zhotovitel:</w:t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b/>
          <w:bCs/>
          <w:sz w:val="22"/>
          <w:szCs w:val="22"/>
        </w:rPr>
        <w:t>ATRIS, s.r.o.</w:t>
      </w:r>
    </w:p>
    <w:p w14:paraId="08F7F088" w14:textId="77777777" w:rsidR="001A4F22" w:rsidRPr="00F00B21" w:rsidRDefault="001A4F22" w:rsidP="001A4F22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 xml:space="preserve">Místo podnikání: </w:t>
      </w:r>
      <w:r w:rsidRPr="00F00B21">
        <w:rPr>
          <w:rFonts w:ascii="Arial" w:hAnsi="Arial" w:cs="Arial"/>
          <w:sz w:val="22"/>
          <w:szCs w:val="22"/>
        </w:rPr>
        <w:tab/>
      </w:r>
      <w:r w:rsidRPr="00F00B21">
        <w:rPr>
          <w:rFonts w:ascii="Arial" w:hAnsi="Arial" w:cs="Arial"/>
          <w:sz w:val="22"/>
          <w:szCs w:val="22"/>
        </w:rPr>
        <w:tab/>
        <w:t>Občanská 1116/18, 710 00 Ostrava – Slezská Ostrava</w:t>
      </w:r>
    </w:p>
    <w:p w14:paraId="2AD341E3" w14:textId="77777777" w:rsidR="001A4F22" w:rsidRPr="00F00B21" w:rsidRDefault="001A4F22" w:rsidP="001A4F22">
      <w:pPr>
        <w:tabs>
          <w:tab w:val="left" w:pos="426"/>
          <w:tab w:val="left" w:pos="1980"/>
          <w:tab w:val="left" w:pos="2977"/>
        </w:tabs>
        <w:rPr>
          <w:rFonts w:ascii="Arial" w:eastAsia="Calibri" w:hAnsi="Arial" w:cs="Arial"/>
          <w:sz w:val="22"/>
          <w:szCs w:val="22"/>
        </w:rPr>
      </w:pPr>
    </w:p>
    <w:p w14:paraId="059368F3" w14:textId="77777777" w:rsidR="001A4F22" w:rsidRPr="00F00B21" w:rsidRDefault="001A4F22" w:rsidP="001A4F22">
      <w:pPr>
        <w:spacing w:line="288" w:lineRule="auto"/>
        <w:ind w:left="2977" w:hanging="2977"/>
        <w:jc w:val="left"/>
        <w:rPr>
          <w:rFonts w:ascii="Arial" w:hAnsi="Arial" w:cs="Arial"/>
          <w:sz w:val="22"/>
          <w:szCs w:val="22"/>
        </w:rPr>
      </w:pPr>
      <w:r w:rsidRPr="00F00B21">
        <w:rPr>
          <w:rFonts w:ascii="Arial" w:hAnsi="Arial" w:cs="Arial"/>
          <w:sz w:val="22"/>
          <w:szCs w:val="22"/>
        </w:rPr>
        <w:t>Místo stavby:</w:t>
      </w:r>
      <w:r w:rsidRPr="00F00B2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Volgogradská </w:t>
      </w:r>
      <w:proofErr w:type="gramStart"/>
      <w:r>
        <w:rPr>
          <w:rFonts w:ascii="Arial" w:hAnsi="Arial" w:cs="Arial"/>
          <w:sz w:val="22"/>
          <w:szCs w:val="22"/>
        </w:rPr>
        <w:t>6a</w:t>
      </w:r>
      <w:proofErr w:type="gramEnd"/>
      <w:r>
        <w:rPr>
          <w:rFonts w:ascii="Arial" w:hAnsi="Arial" w:cs="Arial"/>
          <w:sz w:val="22"/>
          <w:szCs w:val="22"/>
        </w:rPr>
        <w:t>, 700 30 Ostrava-Zábřeh</w:t>
      </w:r>
    </w:p>
    <w:p w14:paraId="4D5A4706" w14:textId="43FF43B8" w:rsidR="006C24C7" w:rsidRDefault="001A4F22" w:rsidP="00E83E88">
      <w:pPr>
        <w:spacing w:line="288" w:lineRule="auto"/>
        <w:ind w:left="2977"/>
        <w:jc w:val="left"/>
        <w:rPr>
          <w:rFonts w:ascii="Arial" w:hAnsi="Arial" w:cs="Arial"/>
          <w:sz w:val="32"/>
          <w:szCs w:val="32"/>
        </w:rPr>
      </w:pPr>
      <w:proofErr w:type="spellStart"/>
      <w:r w:rsidRPr="00F00B21">
        <w:rPr>
          <w:rFonts w:ascii="Arial" w:hAnsi="Arial" w:cs="Arial"/>
          <w:bCs/>
          <w:sz w:val="22"/>
          <w:szCs w:val="22"/>
        </w:rPr>
        <w:t>parc</w:t>
      </w:r>
      <w:proofErr w:type="spellEnd"/>
      <w:r w:rsidRPr="00F00B21">
        <w:rPr>
          <w:rFonts w:ascii="Arial" w:hAnsi="Arial" w:cs="Arial"/>
          <w:bCs/>
          <w:sz w:val="22"/>
          <w:szCs w:val="22"/>
        </w:rPr>
        <w:t xml:space="preserve">. č. </w:t>
      </w:r>
      <w:r>
        <w:rPr>
          <w:rFonts w:ascii="Arial" w:hAnsi="Arial" w:cs="Arial"/>
          <w:bCs/>
          <w:sz w:val="22"/>
          <w:szCs w:val="22"/>
        </w:rPr>
        <w:t>2893/1</w:t>
      </w:r>
      <w:r w:rsidRPr="00F00B21">
        <w:rPr>
          <w:rFonts w:ascii="Arial" w:hAnsi="Arial" w:cs="Arial"/>
          <w:bCs/>
          <w:sz w:val="22"/>
          <w:szCs w:val="22"/>
        </w:rPr>
        <w:t>,</w:t>
      </w:r>
      <w:r w:rsidRPr="00F00B21">
        <w:rPr>
          <w:rFonts w:ascii="Arial" w:hAnsi="Arial" w:cs="Arial"/>
          <w:sz w:val="22"/>
          <w:szCs w:val="22"/>
        </w:rPr>
        <w:t xml:space="preserve"> k. </w:t>
      </w:r>
      <w:proofErr w:type="spellStart"/>
      <w:r w:rsidRPr="00F00B21">
        <w:rPr>
          <w:rFonts w:ascii="Arial" w:hAnsi="Arial" w:cs="Arial"/>
          <w:sz w:val="22"/>
          <w:szCs w:val="22"/>
        </w:rPr>
        <w:t>ú.</w:t>
      </w:r>
      <w:proofErr w:type="spellEnd"/>
      <w:r w:rsidRPr="00F00B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Zábřeh nad Odrou</w:t>
      </w:r>
      <w:r w:rsidRPr="00F00B21">
        <w:rPr>
          <w:rFonts w:ascii="Arial" w:hAnsi="Arial" w:cs="Arial"/>
          <w:sz w:val="32"/>
          <w:szCs w:val="32"/>
        </w:rPr>
        <w:t xml:space="preserve"> </w:t>
      </w:r>
    </w:p>
    <w:p w14:paraId="0F76FF24" w14:textId="77777777" w:rsidR="00E83E88" w:rsidRDefault="00E83E88" w:rsidP="00E83E88">
      <w:pPr>
        <w:spacing w:line="288" w:lineRule="auto"/>
        <w:ind w:left="2977"/>
        <w:jc w:val="left"/>
        <w:rPr>
          <w:rFonts w:ascii="Arial" w:hAnsi="Arial" w:cs="Arial"/>
          <w:sz w:val="32"/>
          <w:szCs w:val="32"/>
        </w:rPr>
      </w:pPr>
    </w:p>
    <w:p w14:paraId="762B9215" w14:textId="77777777" w:rsidR="00E83E88" w:rsidRDefault="00E83E88" w:rsidP="00E83E88">
      <w:pPr>
        <w:spacing w:line="288" w:lineRule="auto"/>
        <w:jc w:val="left"/>
        <w:rPr>
          <w:rFonts w:ascii="Arial" w:hAnsi="Arial" w:cs="Arial"/>
          <w:sz w:val="32"/>
          <w:szCs w:val="32"/>
        </w:rPr>
      </w:pPr>
    </w:p>
    <w:p w14:paraId="4898BD85" w14:textId="77777777" w:rsidR="00E83E88" w:rsidRDefault="00E83E88" w:rsidP="00B9155E">
      <w:pPr>
        <w:tabs>
          <w:tab w:val="left" w:pos="426"/>
        </w:tabs>
        <w:rPr>
          <w:rFonts w:ascii="Arial" w:hAnsi="Arial" w:cs="Arial"/>
        </w:rPr>
      </w:pPr>
    </w:p>
    <w:p w14:paraId="201C004A" w14:textId="77777777" w:rsidR="00E83E88" w:rsidRDefault="00E83E88" w:rsidP="00B9155E">
      <w:pPr>
        <w:tabs>
          <w:tab w:val="left" w:pos="426"/>
        </w:tabs>
        <w:rPr>
          <w:rFonts w:ascii="Arial" w:hAnsi="Arial" w:cs="Arial"/>
        </w:rPr>
      </w:pPr>
    </w:p>
    <w:p w14:paraId="380C718D" w14:textId="08C354CC" w:rsidR="00B9155E" w:rsidRPr="009B1357" w:rsidRDefault="00B9155E" w:rsidP="00B9155E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B.1 Celkový popis území a stavby</w:t>
      </w:r>
    </w:p>
    <w:p w14:paraId="506D06CA" w14:textId="28D15942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 popis a charakteristiky stavby a objektů technických a technologických zařízení a jejich užívání,</w:t>
      </w:r>
    </w:p>
    <w:p w14:paraId="08639DC0" w14:textId="77777777" w:rsidR="001A4F22" w:rsidRDefault="00601448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Jedná se o jeden stavební objekt – </w:t>
      </w:r>
      <w:r w:rsidR="001A4F22">
        <w:rPr>
          <w:rFonts w:ascii="Arial" w:hAnsi="Arial" w:cs="Arial"/>
          <w:sz w:val="20"/>
          <w:szCs w:val="20"/>
        </w:rPr>
        <w:t xml:space="preserve">tělocvična gymnázia. Adresa místa stavby Volgogradská </w:t>
      </w:r>
      <w:proofErr w:type="gramStart"/>
      <w:r w:rsidR="001A4F22">
        <w:rPr>
          <w:rFonts w:ascii="Arial" w:hAnsi="Arial" w:cs="Arial"/>
          <w:sz w:val="20"/>
          <w:szCs w:val="20"/>
        </w:rPr>
        <w:t>6a</w:t>
      </w:r>
      <w:proofErr w:type="gramEnd"/>
      <w:r w:rsidR="001A4F22">
        <w:rPr>
          <w:rFonts w:ascii="Arial" w:hAnsi="Arial" w:cs="Arial"/>
          <w:sz w:val="20"/>
          <w:szCs w:val="20"/>
        </w:rPr>
        <w:t>,</w:t>
      </w:r>
    </w:p>
    <w:p w14:paraId="30784E86" w14:textId="768A2F3D" w:rsidR="001A4F22" w:rsidRDefault="001A4F22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700 30 Ostrava-Zábřeh, parcela č. 2893/1, kat. územní Zábřeh nad Odrou.</w:t>
      </w:r>
    </w:p>
    <w:p w14:paraId="020A81AC" w14:textId="5D6A8E8E" w:rsidR="00A0334A" w:rsidRDefault="00A0334A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Předmětem této projektové dokumentace je výměna </w:t>
      </w:r>
      <w:r w:rsidR="001A4F22">
        <w:rPr>
          <w:rFonts w:ascii="Arial" w:hAnsi="Arial" w:cs="Arial"/>
          <w:color w:val="auto"/>
          <w:sz w:val="20"/>
          <w:szCs w:val="20"/>
        </w:rPr>
        <w:t>podlahy v tělocvičně. Součásti výměny podlahy</w:t>
      </w:r>
    </w:p>
    <w:p w14:paraId="7D52FD7B" w14:textId="6C857945" w:rsidR="001A4F22" w:rsidRDefault="00E83E88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t</w:t>
      </w:r>
      <w:r w:rsidR="001A4F22">
        <w:rPr>
          <w:rFonts w:ascii="Arial" w:hAnsi="Arial" w:cs="Arial"/>
          <w:color w:val="auto"/>
          <w:sz w:val="20"/>
          <w:szCs w:val="20"/>
        </w:rPr>
        <w:t>ělocvičny bude výměna basketbalových košů, výměna dřevěného obkladu tělocvičny, výměna dveří,</w:t>
      </w:r>
    </w:p>
    <w:p w14:paraId="12A432CC" w14:textId="17E73428" w:rsidR="001A4F22" w:rsidRPr="001A4F22" w:rsidRDefault="001A4F22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Instalace nového akustického nárazuvzdorného obkladu.</w:t>
      </w:r>
    </w:p>
    <w:p w14:paraId="14332CEB" w14:textId="77777777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A9BB6A4" w14:textId="578A3018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b) charakteristika území a stavebního pozemku, dosavadní využití a zastavěnost území, poloha </w:t>
      </w:r>
    </w:p>
    <w:p w14:paraId="4704CC97" w14:textId="6B63F570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vzhledem k záplavovému území, poddolovanému území apod., řešení ochrany před povodní, způsob </w:t>
      </w:r>
    </w:p>
    <w:p w14:paraId="17946052" w14:textId="77777777" w:rsidR="00E83E88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zajištění vodního díla pro převod povodně apod.,</w:t>
      </w:r>
    </w:p>
    <w:p w14:paraId="4F15164E" w14:textId="52269021" w:rsidR="007904A2" w:rsidRPr="00E83E88" w:rsidRDefault="00E83E88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Jedná se stávající objekt gymnázia v zastavěné oblasti. Z hlediska poddolování se objekt nachází v pásmu N-plocha bez podmínek zajištění stavby proti účinkům poddolování. Objekt se nenachází v záplavové oblasti.</w:t>
      </w:r>
    </w:p>
    <w:p w14:paraId="7B67C58F" w14:textId="77777777" w:rsidR="006D7A57" w:rsidRPr="009B1357" w:rsidRDefault="006D7A57" w:rsidP="00E83E88">
      <w:pPr>
        <w:tabs>
          <w:tab w:val="left" w:pos="0"/>
          <w:tab w:val="left" w:pos="284"/>
        </w:tabs>
        <w:ind w:left="426"/>
        <w:jc w:val="left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50B5EB34" w14:textId="2C743082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c) soulad dokumentace pro provádění stavby s povolením záměru, informace o tom, zda a v jakých </w:t>
      </w:r>
    </w:p>
    <w:p w14:paraId="220B465D" w14:textId="0075C1FF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částech dokumentace jsou zohledněny podmínky závazných stanovisek dotčených orgánů,</w:t>
      </w:r>
    </w:p>
    <w:p w14:paraId="50689378" w14:textId="40A01426" w:rsidR="008B73A5" w:rsidRPr="009B1357" w:rsidRDefault="008B73A5" w:rsidP="00E83E88">
      <w:pPr>
        <w:tabs>
          <w:tab w:val="left" w:pos="0"/>
          <w:tab w:val="left" w:pos="284"/>
          <w:tab w:val="num" w:pos="567"/>
        </w:tabs>
        <w:suppressAutoHyphens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Požadavky všech dotčených orgánů státní správy jsou splněny. </w:t>
      </w:r>
    </w:p>
    <w:p w14:paraId="3210C6BF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21F6790B" w14:textId="5831DEB4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d) závěry provedených navazujících nebo rozšířených průzkumů; u změny stavby údaje o jejím </w:t>
      </w:r>
    </w:p>
    <w:p w14:paraId="25972C3D" w14:textId="0C399016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současném stavu,</w:t>
      </w:r>
    </w:p>
    <w:p w14:paraId="11907A5D" w14:textId="77777777" w:rsidR="001A4F22" w:rsidRDefault="001A4F22" w:rsidP="00E83E88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567"/>
          <w:tab w:val="left" w:pos="1134"/>
        </w:tabs>
        <w:ind w:left="142" w:hanging="142"/>
        <w:contextualSpacing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Prohlídka stavby, sonda stávající podlahy</w:t>
      </w:r>
    </w:p>
    <w:p w14:paraId="48B8A927" w14:textId="77777777" w:rsidR="00E83E88" w:rsidRDefault="001A4F22" w:rsidP="00E83E88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567"/>
          <w:tab w:val="left" w:pos="1134"/>
        </w:tabs>
        <w:contextualSpacing/>
        <w:jc w:val="left"/>
        <w:rPr>
          <w:rFonts w:ascii="Arial" w:hAnsi="Arial" w:cs="Arial"/>
          <w:sz w:val="20"/>
          <w:szCs w:val="20"/>
        </w:rPr>
      </w:pPr>
      <w:r w:rsidRPr="00E83E88">
        <w:rPr>
          <w:rFonts w:ascii="Arial" w:hAnsi="Arial" w:cs="Arial"/>
          <w:sz w:val="20"/>
          <w:szCs w:val="20"/>
        </w:rPr>
        <w:t>Zadávací podmínky stavebníka, investora</w:t>
      </w:r>
    </w:p>
    <w:p w14:paraId="20EB384F" w14:textId="4E731CEE" w:rsidR="001A4F22" w:rsidRPr="00E83E88" w:rsidRDefault="001A4F22" w:rsidP="00E83E88">
      <w:pPr>
        <w:pStyle w:val="Odstavecseseznamem"/>
        <w:numPr>
          <w:ilvl w:val="0"/>
          <w:numId w:val="1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42"/>
          <w:tab w:val="left" w:pos="567"/>
          <w:tab w:val="left" w:pos="1134"/>
        </w:tabs>
        <w:contextualSpacing/>
        <w:jc w:val="left"/>
        <w:rPr>
          <w:rFonts w:ascii="Arial" w:hAnsi="Arial" w:cs="Arial"/>
          <w:sz w:val="20"/>
          <w:szCs w:val="20"/>
        </w:rPr>
      </w:pPr>
      <w:r w:rsidRPr="00E83E88">
        <w:rPr>
          <w:rFonts w:ascii="Arial" w:hAnsi="Arial" w:cs="Arial"/>
          <w:sz w:val="20"/>
          <w:szCs w:val="20"/>
        </w:rPr>
        <w:t>Veřejně přístupné informace o vlastnických vztazích dotčených a sousedních parcel, katastrální mapa, LV</w:t>
      </w:r>
    </w:p>
    <w:p w14:paraId="6B5C0D00" w14:textId="77777777" w:rsidR="002451C5" w:rsidRPr="009B1357" w:rsidRDefault="002451C5" w:rsidP="00E83E88">
      <w:pPr>
        <w:tabs>
          <w:tab w:val="left" w:pos="0"/>
          <w:tab w:val="left" w:pos="284"/>
        </w:tabs>
        <w:ind w:firstLine="426"/>
        <w:jc w:val="left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35764EB2" w14:textId="6C95055D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e) stávající ochrana území a stavby podle jiných právních předpisů, včetně rozsahu omezení </w:t>
      </w:r>
    </w:p>
    <w:p w14:paraId="1A194398" w14:textId="2BFBAB8F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 podmínek pro ochranu, v případě vodních děl popis povodí, stávající soustavy vodních děl </w:t>
      </w:r>
    </w:p>
    <w:p w14:paraId="24317A1F" w14:textId="70F160A4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 propojení s dalšími vodními díly,</w:t>
      </w:r>
    </w:p>
    <w:p w14:paraId="29251052" w14:textId="77156FA8" w:rsidR="002451C5" w:rsidRPr="009B1357" w:rsidRDefault="00827191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48540551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926B2E8" w14:textId="0C697872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f) vliv stavby na okolní stavby a pozemky, ochrana okolí, vliv stavby na odtokové poměry v území,</w:t>
      </w:r>
    </w:p>
    <w:p w14:paraId="07C01D75" w14:textId="715A1180" w:rsidR="009B314E" w:rsidRPr="009B1357" w:rsidRDefault="009B314E" w:rsidP="00E83E88">
      <w:pPr>
        <w:tabs>
          <w:tab w:val="left" w:pos="0"/>
          <w:tab w:val="left" w:pos="284"/>
        </w:tabs>
        <w:autoSpaceDE w:val="0"/>
        <w:autoSpaceDN w:val="0"/>
        <w:adjustRightInd w:val="0"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Stavba nemá negativní vliv na okolní stavby, nevyžaduje ochranu okolí a nemá negativní vliv na odtokové poměry v území. </w:t>
      </w:r>
    </w:p>
    <w:p w14:paraId="39E00A43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CAA383B" w14:textId="275E4C0B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g)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požadavky na asanace, demolice a kácení dřevin,</w:t>
      </w:r>
    </w:p>
    <w:p w14:paraId="5E4C2BD9" w14:textId="67981517" w:rsidR="002451C5" w:rsidRPr="009B1357" w:rsidRDefault="00602FC2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Nejsou.</w:t>
      </w:r>
    </w:p>
    <w:p w14:paraId="20AF11A9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8EDF44" w14:textId="506DFE0D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h) požadavky na maximální dočasné a trvalé zábory zemědělského půdního fondu nebo pozemků </w:t>
      </w:r>
    </w:p>
    <w:p w14:paraId="06975F8C" w14:textId="26B82BBD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určených k plnění funkce lesa,</w:t>
      </w:r>
    </w:p>
    <w:p w14:paraId="3009DBF2" w14:textId="0272C489" w:rsidR="00F924F0" w:rsidRPr="009B1357" w:rsidRDefault="00F924F0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Nejsou.</w:t>
      </w:r>
    </w:p>
    <w:p w14:paraId="58F1222F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4A292C70" w14:textId="07EA6B34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i) navrhovaná a vznikající ochranná a bezpečnostní pásma, rozsah omezení a podmínky ochrany </w:t>
      </w:r>
    </w:p>
    <w:p w14:paraId="5F14E5F6" w14:textId="471F5C8B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podle</w:t>
      </w:r>
      <w:r w:rsidR="00131275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jiných právních předpisů, včetně seznamu pozemků podle katastru nemovitostí, na kterých </w:t>
      </w:r>
    </w:p>
    <w:p w14:paraId="6C52D685" w14:textId="192E293D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ochranné nebo bezpečnostní pásmo vznikne, bezpečnostní vzdálenost muničního skladiště s rizikem </w:t>
      </w:r>
    </w:p>
    <w:p w14:paraId="7F3DB122" w14:textId="1AF0D12B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střepinového účinku určená podle jiného právního předpisu,</w:t>
      </w:r>
    </w:p>
    <w:p w14:paraId="6088CBC6" w14:textId="06D8CF4F" w:rsidR="008F3711" w:rsidRPr="009B1357" w:rsidRDefault="008F3711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Jedná se o stávající </w:t>
      </w:r>
      <w:r w:rsidR="00E83E88">
        <w:rPr>
          <w:rFonts w:ascii="Arial" w:hAnsi="Arial" w:cs="Arial"/>
          <w:color w:val="auto"/>
          <w:sz w:val="20"/>
          <w:szCs w:val="20"/>
        </w:rPr>
        <w:t>tělocvičny</w:t>
      </w:r>
      <w:r w:rsidRPr="009B1357">
        <w:rPr>
          <w:rFonts w:ascii="Arial" w:hAnsi="Arial" w:cs="Arial"/>
          <w:color w:val="auto"/>
          <w:sz w:val="20"/>
          <w:szCs w:val="20"/>
        </w:rPr>
        <w:t>, který je napojen na stávající inženýrské sítě.</w:t>
      </w:r>
    </w:p>
    <w:p w14:paraId="1BF9C936" w14:textId="2C1755E6" w:rsidR="008F3711" w:rsidRPr="009B1357" w:rsidRDefault="008F3711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1DD72BBA" w14:textId="77777777" w:rsidR="00602FC2" w:rsidRPr="009B1357" w:rsidRDefault="00602FC2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1968CF" w14:textId="4695AD24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j)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navrhované funkce, parametry a výkon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stavby - například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základní rozměry, zastavěná plocha, </w:t>
      </w:r>
    </w:p>
    <w:p w14:paraId="01B87CC7" w14:textId="772014B1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podlahová plocha podle jednotlivých funkcí (bytů, služeb, administrativy apod.), obestavěný prostor, </w:t>
      </w:r>
    </w:p>
    <w:p w14:paraId="2E798347" w14:textId="24C6C99B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maximální množství dopravovaného média, typ a výkon technologie, výroby, výška hráze, plocha </w:t>
      </w:r>
    </w:p>
    <w:p w14:paraId="1D350AFF" w14:textId="79310A29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hladiny při provozní hladině, objem zadržené vody, u protipovodňových opatření transformační </w:t>
      </w:r>
    </w:p>
    <w:p w14:paraId="209BFF77" w14:textId="695FB257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účinek nádrže, míra ochrany před povodní na Q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20 - 100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, délka vzdutí při maximální hladině, délka </w:t>
      </w:r>
    </w:p>
    <w:p w14:paraId="03A02EB6" w14:textId="17499F94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zásobní soustavy, profily, objemy retenčních nádrží, délka úpravy vodních </w:t>
      </w:r>
      <w:r w:rsidR="00131275" w:rsidRPr="009B1357">
        <w:rPr>
          <w:rFonts w:ascii="Arial" w:hAnsi="Arial" w:cs="Arial"/>
          <w:b/>
          <w:bCs/>
          <w:color w:val="auto"/>
          <w:sz w:val="20"/>
          <w:szCs w:val="20"/>
        </w:rPr>
        <w:t>t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oků, kapacita profilu </w:t>
      </w:r>
    </w:p>
    <w:p w14:paraId="3AB6A9F8" w14:textId="7E7BC0C9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 bezpečnostních přelivů, výška vzdutí a spád, návrhové průtoky, údaje o průtocích vody ve vodním </w:t>
      </w:r>
    </w:p>
    <w:p w14:paraId="5E606C27" w14:textId="6C9FDEEB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toku podle druhu vodního díla (M-denní průtoky, N-leté průtoky), množství čerpaných vod apod.,</w:t>
      </w:r>
    </w:p>
    <w:p w14:paraId="0A61E1AD" w14:textId="77777777" w:rsidR="001A4F22" w:rsidRDefault="001A4F22" w:rsidP="00E83E88">
      <w:pPr>
        <w:tabs>
          <w:tab w:val="left" w:pos="0"/>
          <w:tab w:val="left" w:pos="284"/>
          <w:tab w:val="left" w:pos="567"/>
        </w:tabs>
        <w:ind w:left="426"/>
        <w:jc w:val="left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</w:p>
    <w:p w14:paraId="29A22B91" w14:textId="7BC331FE" w:rsidR="00F924F0" w:rsidRPr="009B1357" w:rsidRDefault="00F924F0" w:rsidP="00E83E88">
      <w:pPr>
        <w:tabs>
          <w:tab w:val="left" w:pos="0"/>
          <w:tab w:val="left" w:pos="284"/>
          <w:tab w:val="left" w:pos="567"/>
        </w:tabs>
        <w:jc w:val="left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i/>
          <w:iCs/>
          <w:color w:val="auto"/>
          <w:sz w:val="20"/>
          <w:szCs w:val="20"/>
        </w:rPr>
        <w:t xml:space="preserve">Řešená část objektu: </w:t>
      </w:r>
    </w:p>
    <w:p w14:paraId="279D87A7" w14:textId="39130B72" w:rsidR="002451C5" w:rsidRPr="009B1357" w:rsidRDefault="00601448" w:rsidP="00E83E88">
      <w:pPr>
        <w:tabs>
          <w:tab w:val="left" w:pos="0"/>
          <w:tab w:val="left" w:pos="284"/>
          <w:tab w:val="left" w:pos="567"/>
        </w:tabs>
        <w:jc w:val="left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Celková půdorysná plocha </w:t>
      </w:r>
      <w:r w:rsidR="001A4F22">
        <w:rPr>
          <w:rFonts w:ascii="Arial" w:hAnsi="Arial" w:cs="Arial"/>
          <w:sz w:val="20"/>
          <w:szCs w:val="20"/>
        </w:rPr>
        <w:t>předmětné tělocvičny</w:t>
      </w:r>
      <w:r w:rsidRPr="009B1357">
        <w:rPr>
          <w:rFonts w:ascii="Arial" w:hAnsi="Arial" w:cs="Arial"/>
          <w:sz w:val="20"/>
          <w:szCs w:val="20"/>
        </w:rPr>
        <w:t xml:space="preserve">: </w:t>
      </w:r>
      <w:r w:rsidR="001A4F22">
        <w:rPr>
          <w:rFonts w:ascii="Arial" w:hAnsi="Arial" w:cs="Arial"/>
          <w:b/>
          <w:bCs/>
          <w:sz w:val="20"/>
          <w:szCs w:val="20"/>
        </w:rPr>
        <w:t>436,8</w:t>
      </w:r>
      <w:r w:rsidRPr="009B1357">
        <w:rPr>
          <w:rFonts w:ascii="Arial" w:hAnsi="Arial" w:cs="Arial"/>
          <w:b/>
          <w:bCs/>
          <w:sz w:val="20"/>
          <w:szCs w:val="20"/>
        </w:rPr>
        <w:t xml:space="preserve"> m</w:t>
      </w:r>
      <w:r w:rsidRPr="009B1357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</w:p>
    <w:p w14:paraId="7C299245" w14:textId="77777777" w:rsidR="001A4F22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ab/>
      </w:r>
    </w:p>
    <w:p w14:paraId="6965896F" w14:textId="77777777" w:rsidR="00E83E88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>k)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bilance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stavby - vstupy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, spotřeby a výstupy (hmoty, média, srážková voda, energie, typy </w:t>
      </w:r>
    </w:p>
    <w:p w14:paraId="2D0E7B09" w14:textId="77564668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 produkce emisí, odpadů, bilance vodní nádrže, zajištění minimálního zůstatkového průtoku, </w:t>
      </w:r>
    </w:p>
    <w:p w14:paraId="160AF432" w14:textId="43D7F0E0" w:rsidR="0013127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definování neškodného odtoku, stanovení kapacity koryt, definování požadavků na zásobování </w:t>
      </w:r>
    </w:p>
    <w:p w14:paraId="570169EE" w14:textId="38205000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vodou, množství odpadních vod apod.),</w:t>
      </w:r>
    </w:p>
    <w:p w14:paraId="636D8CF9" w14:textId="3D906A5F" w:rsidR="00F924F0" w:rsidRPr="009B1357" w:rsidRDefault="00F924F0" w:rsidP="00E83E88">
      <w:pPr>
        <w:tabs>
          <w:tab w:val="left" w:pos="0"/>
          <w:tab w:val="left" w:pos="284"/>
          <w:tab w:val="left" w:pos="567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</w:t>
      </w:r>
      <w:r w:rsidR="00E83E88">
        <w:rPr>
          <w:rFonts w:ascii="Arial" w:hAnsi="Arial" w:cs="Arial"/>
          <w:color w:val="auto"/>
          <w:sz w:val="20"/>
          <w:szCs w:val="20"/>
        </w:rPr>
        <w:t xml:space="preserve"> – projektem nebude změněno.</w:t>
      </w:r>
    </w:p>
    <w:p w14:paraId="46AC8293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</w:p>
    <w:p w14:paraId="40F2001B" w14:textId="684D9A39" w:rsidR="001E6FB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l)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požadavky na kapacity veřejných sítí komunikačních vedení a elektronického komunikačního </w:t>
      </w:r>
    </w:p>
    <w:p w14:paraId="607DC5D1" w14:textId="04226323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zařízení veřejné komunikační sítě,</w:t>
      </w:r>
    </w:p>
    <w:p w14:paraId="4C6171E5" w14:textId="3641F4CE" w:rsidR="002451C5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Nejsou</w:t>
      </w:r>
      <w:r w:rsidR="00135666" w:rsidRPr="009B1357">
        <w:rPr>
          <w:rFonts w:ascii="Arial" w:hAnsi="Arial" w:cs="Arial"/>
          <w:color w:val="auto"/>
          <w:sz w:val="20"/>
          <w:szCs w:val="20"/>
        </w:rPr>
        <w:t xml:space="preserve"> předmětem projektu</w:t>
      </w:r>
      <w:r w:rsidRPr="009B1357">
        <w:rPr>
          <w:rFonts w:ascii="Arial" w:hAnsi="Arial" w:cs="Arial"/>
          <w:color w:val="auto"/>
          <w:sz w:val="20"/>
          <w:szCs w:val="20"/>
        </w:rPr>
        <w:t>.</w:t>
      </w:r>
    </w:p>
    <w:p w14:paraId="359DC444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</w:p>
    <w:p w14:paraId="2B5E79E1" w14:textId="1B595A6E" w:rsidR="002451C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m) předpokládaný stavební postup podle zásad organizace výstavby, věcné a časové vazby stavby, </w:t>
      </w:r>
    </w:p>
    <w:p w14:paraId="2271E9BD" w14:textId="623CA0FC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související (podmiňující, vyvolané) investice,</w:t>
      </w:r>
    </w:p>
    <w:p w14:paraId="21FE59A8" w14:textId="4AF8CCE5" w:rsidR="001E6FBE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Podrobněji viz odstavec „p) předpokládaný postup výstavby v členění na etapy a časový plán dokládající </w:t>
      </w:r>
    </w:p>
    <w:p w14:paraId="35C23CDA" w14:textId="45D955DE" w:rsidR="001E6FBE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(technicky a technologicky) reálné doby výstavby“. </w:t>
      </w:r>
      <w:r w:rsidR="00135666" w:rsidRPr="009B1357">
        <w:rPr>
          <w:rFonts w:ascii="Arial" w:hAnsi="Arial" w:cs="Arial"/>
          <w:color w:val="auto"/>
          <w:sz w:val="20"/>
          <w:szCs w:val="20"/>
        </w:rPr>
        <w:t>Stavba nevyvolá podmiňující nebo vyvolané investice.</w:t>
      </w:r>
    </w:p>
    <w:p w14:paraId="5456D269" w14:textId="227D5644" w:rsidR="002451C5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ab/>
      </w:r>
    </w:p>
    <w:p w14:paraId="30B12630" w14:textId="3DBFF5F9" w:rsidR="002451C5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požadavky na předčasné užívání staveb a zkušební provoz staveb, doba jejich trvání ve vztahu k </w:t>
      </w:r>
    </w:p>
    <w:p w14:paraId="0BD66971" w14:textId="6B87E6E7" w:rsidR="00B9155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dokončení a užívání stavby,</w:t>
      </w:r>
    </w:p>
    <w:p w14:paraId="62BE5D61" w14:textId="57B2174A" w:rsidR="002451C5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Nejsou.</w:t>
      </w:r>
    </w:p>
    <w:p w14:paraId="2CEBEAD9" w14:textId="77777777" w:rsidR="002451C5" w:rsidRPr="009B1357" w:rsidRDefault="002451C5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</w:p>
    <w:p w14:paraId="1F53EE30" w14:textId="663456F6" w:rsidR="001E6FBE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o)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seznam výsledků zeměměřických činností podle jiného právního předpisu</w:t>
      </w:r>
      <w:r w:rsidRPr="009B1357">
        <w:rPr>
          <w:rFonts w:ascii="Arial" w:hAnsi="Arial" w:cs="Arial"/>
          <w:b/>
          <w:bCs/>
          <w:color w:val="auto"/>
          <w:sz w:val="20"/>
          <w:szCs w:val="20"/>
          <w:vertAlign w:val="superscript"/>
        </w:rPr>
        <w:t>1)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, které mají </w:t>
      </w:r>
    </w:p>
    <w:p w14:paraId="1B63A000" w14:textId="00F8F67C" w:rsidR="006C24C7" w:rsidRPr="009B1357" w:rsidRDefault="00B9155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podle projektu výsledků zeměměřických činností vzniknout při provádění stavby.</w:t>
      </w:r>
    </w:p>
    <w:p w14:paraId="435E362F" w14:textId="6A14A1BA" w:rsidR="006C24C7" w:rsidRPr="009B1357" w:rsidRDefault="001E6FBE" w:rsidP="00E83E88">
      <w:pPr>
        <w:tabs>
          <w:tab w:val="left" w:pos="0"/>
          <w:tab w:val="left" w:pos="284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1051937A" w14:textId="77777777" w:rsidR="006C24C7" w:rsidRPr="009B1357" w:rsidRDefault="006C24C7" w:rsidP="006C24C7">
      <w:pPr>
        <w:pStyle w:val="Odstavecseseznamem"/>
        <w:tabs>
          <w:tab w:val="left" w:pos="567"/>
          <w:tab w:val="left" w:pos="1134"/>
        </w:tabs>
        <w:ind w:left="1134"/>
        <w:rPr>
          <w:rFonts w:ascii="Arial" w:hAnsi="Arial" w:cs="Arial"/>
          <w:b/>
          <w:color w:val="auto"/>
          <w:sz w:val="20"/>
          <w:szCs w:val="20"/>
        </w:rPr>
      </w:pPr>
    </w:p>
    <w:p w14:paraId="30FDDDE1" w14:textId="77777777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B.2 Architektonické řešení</w:t>
      </w:r>
    </w:p>
    <w:p w14:paraId="1635C659" w14:textId="77777777" w:rsidR="002451C5" w:rsidRPr="009B1357" w:rsidRDefault="002451C5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Podrobný popis kompozice prostorového a architektonického řešení.</w:t>
      </w:r>
    </w:p>
    <w:p w14:paraId="00776F86" w14:textId="00FE1F48" w:rsidR="001A4F22" w:rsidRDefault="00827191" w:rsidP="00E83E88">
      <w:pPr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Jedná se o stávající stavbu občanského vybavení</w:t>
      </w:r>
      <w:r w:rsidR="006D7A57" w:rsidRPr="009B1357">
        <w:rPr>
          <w:rFonts w:ascii="Arial" w:hAnsi="Arial" w:cs="Arial"/>
          <w:color w:val="auto"/>
          <w:sz w:val="20"/>
          <w:szCs w:val="20"/>
        </w:rPr>
        <w:t xml:space="preserve"> – </w:t>
      </w:r>
      <w:r w:rsidR="001A4F22">
        <w:rPr>
          <w:rFonts w:ascii="Arial" w:hAnsi="Arial" w:cs="Arial"/>
          <w:color w:val="auto"/>
          <w:sz w:val="20"/>
          <w:szCs w:val="20"/>
        </w:rPr>
        <w:t>gymnázium</w:t>
      </w:r>
      <w:r w:rsidR="006D7A57" w:rsidRPr="009B1357">
        <w:rPr>
          <w:rFonts w:ascii="Arial" w:hAnsi="Arial" w:cs="Arial"/>
          <w:color w:val="auto"/>
          <w:sz w:val="20"/>
          <w:szCs w:val="20"/>
        </w:rPr>
        <w:t>.</w:t>
      </w:r>
    </w:p>
    <w:p w14:paraId="6401A17B" w14:textId="77777777" w:rsidR="001A4F22" w:rsidRDefault="006D7A57" w:rsidP="00E83E88">
      <w:pPr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Předmětem </w:t>
      </w:r>
      <w:r w:rsidR="001A4F22" w:rsidRPr="009B1357">
        <w:rPr>
          <w:rFonts w:ascii="Arial" w:hAnsi="Arial" w:cs="Arial"/>
          <w:color w:val="auto"/>
          <w:sz w:val="20"/>
          <w:szCs w:val="20"/>
        </w:rPr>
        <w:t xml:space="preserve">je výměna </w:t>
      </w:r>
      <w:r w:rsidR="001A4F22">
        <w:rPr>
          <w:rFonts w:ascii="Arial" w:hAnsi="Arial" w:cs="Arial"/>
          <w:color w:val="auto"/>
          <w:sz w:val="20"/>
          <w:szCs w:val="20"/>
        </w:rPr>
        <w:t xml:space="preserve">podlahy v tělocvičně. Součásti výměny podlahy tělocvičny bude výměna </w:t>
      </w:r>
    </w:p>
    <w:p w14:paraId="710B4840" w14:textId="71DD503B" w:rsidR="001A4F22" w:rsidRPr="001A4F22" w:rsidRDefault="001A4F22" w:rsidP="00E83E88">
      <w:p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basketbalových košů, výměna dřevěného obkladu tělocvičny, výměna dveří, instalace nového akustického nárazuvzdorného obkladu.</w:t>
      </w:r>
    </w:p>
    <w:p w14:paraId="50EA2C91" w14:textId="58DFB616" w:rsidR="002451C5" w:rsidRPr="009B1357" w:rsidRDefault="002451C5" w:rsidP="006D7A57">
      <w:pPr>
        <w:tabs>
          <w:tab w:val="left" w:pos="426"/>
        </w:tabs>
        <w:ind w:left="426"/>
        <w:rPr>
          <w:rFonts w:ascii="Arial" w:hAnsi="Arial" w:cs="Arial"/>
          <w:color w:val="auto"/>
          <w:sz w:val="20"/>
          <w:szCs w:val="20"/>
        </w:rPr>
      </w:pPr>
    </w:p>
    <w:p w14:paraId="2BE702AA" w14:textId="77777777" w:rsidR="006D7A57" w:rsidRPr="009B1357" w:rsidRDefault="006D7A57" w:rsidP="001A4F22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</w:p>
    <w:p w14:paraId="41C2EB74" w14:textId="77777777" w:rsidR="00E83E88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 Stavebně technické a technologické řešení</w:t>
      </w:r>
    </w:p>
    <w:p w14:paraId="16925D2A" w14:textId="77777777" w:rsidR="00E83E88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 3.1 Celková koncepce stavebně technického a technologického řešení</w:t>
      </w:r>
    </w:p>
    <w:p w14:paraId="2700D5EF" w14:textId="3694E5AC" w:rsidR="001A4F22" w:rsidRPr="00E83E88" w:rsidRDefault="001A4F22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v opravy tělocvičny dojde k odstranění stávající nášlapné vrstvy podlahy (sportovní povrch), včetně odstranění nesoudržných části podkladu. </w:t>
      </w:r>
      <w:r w:rsidR="00E83E88">
        <w:rPr>
          <w:rFonts w:ascii="Arial" w:hAnsi="Arial" w:cs="Arial"/>
          <w:sz w:val="20"/>
          <w:szCs w:val="20"/>
        </w:rPr>
        <w:t>Dále</w:t>
      </w:r>
      <w:r>
        <w:rPr>
          <w:rFonts w:ascii="Arial" w:hAnsi="Arial" w:cs="Arial"/>
          <w:sz w:val="20"/>
          <w:szCs w:val="20"/>
        </w:rPr>
        <w:t xml:space="preserve"> bude demontován stávající dřevěný obklad, vč. oklepání nesoudržných části omítek, demontáž žebřin, basketbalové koše a výměna vstupních dveří do tělocvičny. </w:t>
      </w:r>
    </w:p>
    <w:p w14:paraId="61608322" w14:textId="3EF59A0F" w:rsidR="001A4F22" w:rsidRDefault="001A4F22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nového stavu bude na očištěný stávající povrch zbaven nesoudržných částí podlahy proveden penetrační uzavírací třísložkový </w:t>
      </w:r>
      <w:proofErr w:type="spellStart"/>
      <w:r>
        <w:rPr>
          <w:rFonts w:ascii="Arial" w:hAnsi="Arial" w:cs="Arial"/>
          <w:sz w:val="20"/>
          <w:szCs w:val="20"/>
        </w:rPr>
        <w:t>epoxi</w:t>
      </w:r>
      <w:proofErr w:type="spellEnd"/>
      <w:r>
        <w:rPr>
          <w:rFonts w:ascii="Arial" w:hAnsi="Arial" w:cs="Arial"/>
          <w:sz w:val="20"/>
          <w:szCs w:val="20"/>
        </w:rPr>
        <w:t xml:space="preserve">-cementový nátěr ve dvou vrstvách. Na provedený uzavírací penetrační nátěr provedena samonivelační stěrka do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 xml:space="preserve">. 10 mm. Po vyzrání a dostatečném vyschnutí samonivelační stěrky bude celoplošně aplikována separační vrstva z PE fólie s přelepenými spoji. Na provedenou separační vrstvu bude provedena skladba kombinovaného systému sportovní podlahy. Sportovní podlaha bude spočívat v pokládce pěnové podložky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 xml:space="preserve">. 15 mm, dvojitého HDF panelu s vysokou hustotou,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 xml:space="preserve">. 18,8 mm, a celoplošného nalepení bodově elastického vinylového povrchu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>. cca. 7,5 mm.</w:t>
      </w:r>
    </w:p>
    <w:p w14:paraId="084AD782" w14:textId="193FAFBB" w:rsidR="001A4F22" w:rsidRDefault="001A4F22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opravy tělocvičny bude provedeno vyhrubování stěn po oklepaných části vnitřních omítek pod demontovaným dřevěným obkladem </w:t>
      </w:r>
      <w:r w:rsidR="00E83E88">
        <w:rPr>
          <w:rFonts w:ascii="Arial" w:hAnsi="Arial" w:cs="Arial"/>
          <w:sz w:val="20"/>
          <w:szCs w:val="20"/>
        </w:rPr>
        <w:t>a proveden nový obklad</w:t>
      </w:r>
      <w:r>
        <w:rPr>
          <w:rFonts w:ascii="Arial" w:hAnsi="Arial" w:cs="Arial"/>
          <w:sz w:val="20"/>
          <w:szCs w:val="20"/>
        </w:rPr>
        <w:t xml:space="preserve">. Celoplošné obložení stěn bude provedeno z celobukové voděodolné překližky </w:t>
      </w:r>
      <w:proofErr w:type="spellStart"/>
      <w:r>
        <w:rPr>
          <w:rFonts w:ascii="Arial" w:hAnsi="Arial" w:cs="Arial"/>
          <w:sz w:val="20"/>
          <w:szCs w:val="20"/>
        </w:rPr>
        <w:t>tl</w:t>
      </w:r>
      <w:proofErr w:type="spellEnd"/>
      <w:r>
        <w:rPr>
          <w:rFonts w:ascii="Arial" w:hAnsi="Arial" w:cs="Arial"/>
          <w:sz w:val="20"/>
          <w:szCs w:val="20"/>
        </w:rPr>
        <w:t xml:space="preserve">. min. 15 mm, kotveno pomoci vrutu k nosnému roštu z dřevěných latí 60/40 mm. Výška obkladu bude provedena do výšky 3000 mm, obklad bude ukončen krytí lištou na šířku mezery mezi stávající konstrukci objektu a lícem obkladu. V rámci obkladu budou provedeny dvoukřídlé dveře do vstupů nářaďovny z tělocvičny 2100/2020 mm na pomocné ocelové konstrukci (rámu). Dveře budou opatřeny zámkem a zajišťujícími kolíky. Plochy </w:t>
      </w:r>
      <w:proofErr w:type="gramStart"/>
      <w:r>
        <w:rPr>
          <w:rFonts w:ascii="Arial" w:hAnsi="Arial" w:cs="Arial"/>
          <w:sz w:val="20"/>
          <w:szCs w:val="20"/>
        </w:rPr>
        <w:t>stěny</w:t>
      </w:r>
      <w:proofErr w:type="gramEnd"/>
      <w:r>
        <w:rPr>
          <w:rFonts w:ascii="Arial" w:hAnsi="Arial" w:cs="Arial"/>
          <w:sz w:val="20"/>
          <w:szCs w:val="20"/>
        </w:rPr>
        <w:t xml:space="preserve"> kde byl původně provedeny dřevěný obklad a nebude instalován nový bude po oklepání nesoudržných omítek provedeno vyhrubování a vyrovnání vnitřní jádrovou jemnou omítkou a opatřeny vnitřní štukovou omítkou s finální interiérovou vnitřní malbou – odstín bílá.</w:t>
      </w:r>
    </w:p>
    <w:p w14:paraId="18C0F971" w14:textId="47F03B4E" w:rsidR="001A4F22" w:rsidRDefault="00E83E88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Dále </w:t>
      </w:r>
      <w:r w:rsidR="001A4F22">
        <w:rPr>
          <w:rFonts w:ascii="Arial" w:hAnsi="Arial" w:cs="Arial"/>
          <w:sz w:val="20"/>
          <w:szCs w:val="20"/>
        </w:rPr>
        <w:t>budou vyměněny vstupní dvoukřídlé dveře do tělocvičny za nové vnitřní dřevěné dvoukřídlé asymetrické dveře s ocelovými obložkovými zárubněmi, dveře budou provedeny s 1/3 bezpečnostním čirým zasklením, panikové kování na obou křídlech, koordinátor zavírání. Barva dveří a zárubní bude šedá, dveře budou opatřeny okopovým nerezovým plechem výšky 100 mm – přesný barevný odstín bude vyvzorkován před zadáním do výroby a odsouhlasen GP a investorem.</w:t>
      </w:r>
    </w:p>
    <w:p w14:paraId="3EAFED03" w14:textId="0BC34FAB" w:rsidR="001A4F22" w:rsidRDefault="001A4F22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rámci </w:t>
      </w:r>
      <w:r w:rsidR="00E83E88">
        <w:rPr>
          <w:rFonts w:ascii="Arial" w:hAnsi="Arial" w:cs="Arial"/>
          <w:sz w:val="20"/>
          <w:szCs w:val="20"/>
        </w:rPr>
        <w:t xml:space="preserve">vnitřních </w:t>
      </w:r>
      <w:r>
        <w:rPr>
          <w:rFonts w:ascii="Arial" w:hAnsi="Arial" w:cs="Arial"/>
          <w:sz w:val="20"/>
          <w:szCs w:val="20"/>
        </w:rPr>
        <w:t xml:space="preserve">úprav bude na stropní konstrukci instalován akustický nárazuvzdorný podhled. Akustický podhled bude instalován přímo na stropní konstrukci žebříkového panelu, do roštu ze zapuštěných profilů, akustická podhledová deska je provedeny z lisované skelné vaty, povrch je proveden ze zesílené sklovláknité </w:t>
      </w:r>
      <w:r>
        <w:rPr>
          <w:rFonts w:ascii="Arial" w:hAnsi="Arial" w:cs="Arial"/>
          <w:sz w:val="20"/>
          <w:szCs w:val="20"/>
        </w:rPr>
        <w:lastRenderedPageBreak/>
        <w:t>tkaniny. Barva akustického podhledu bílá,</w:t>
      </w:r>
      <w:r w:rsidR="00A4795E">
        <w:rPr>
          <w:rFonts w:ascii="Arial" w:hAnsi="Arial" w:cs="Arial"/>
          <w:sz w:val="20"/>
          <w:szCs w:val="20"/>
        </w:rPr>
        <w:t xml:space="preserve"> rozměr panelu 1200x600 mm,</w:t>
      </w:r>
      <w:r>
        <w:rPr>
          <w:rFonts w:ascii="Arial" w:hAnsi="Arial" w:cs="Arial"/>
          <w:sz w:val="20"/>
          <w:szCs w:val="20"/>
        </w:rPr>
        <w:t xml:space="preserve"> světelná odrazivost min. </w:t>
      </w:r>
      <w:proofErr w:type="gramStart"/>
      <w:r>
        <w:rPr>
          <w:rFonts w:ascii="Arial" w:hAnsi="Arial" w:cs="Arial"/>
          <w:sz w:val="20"/>
          <w:szCs w:val="20"/>
        </w:rPr>
        <w:t>78%</w:t>
      </w:r>
      <w:proofErr w:type="gramEnd"/>
      <w:r>
        <w:rPr>
          <w:rFonts w:ascii="Arial" w:hAnsi="Arial" w:cs="Arial"/>
          <w:sz w:val="20"/>
          <w:szCs w:val="20"/>
        </w:rPr>
        <w:t xml:space="preserve">, odolnost proti stálé vlhkosti 95%, akustická pohltivost </w:t>
      </w:r>
      <w:proofErr w:type="spellStart"/>
      <w:r>
        <w:rPr>
          <w:rFonts w:ascii="Arial" w:hAnsi="Arial" w:cs="Arial"/>
          <w:sz w:val="20"/>
          <w:szCs w:val="20"/>
        </w:rPr>
        <w:t>aw</w:t>
      </w:r>
      <w:proofErr w:type="spellEnd"/>
      <w:r>
        <w:rPr>
          <w:rFonts w:ascii="Arial" w:hAnsi="Arial" w:cs="Arial"/>
          <w:sz w:val="20"/>
          <w:szCs w:val="20"/>
        </w:rPr>
        <w:t>=95, hmotnost systému cca 6kg/m2, třída nárazu-odolnosti 1A, reakce na oheň A2-s1, d0.</w:t>
      </w:r>
    </w:p>
    <w:p w14:paraId="6C9A6315" w14:textId="37D5F852" w:rsidR="00E83E88" w:rsidRDefault="00E83E88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Instalaci akustického nárazuvzdorného podhledu nedochází k přitížení stropní konstrukce!! Stropní konstrukce byla výrazně odlehčena při realizaci předchozího projektu rekonstrukce střechy, kdy veškeré klimatické zatížení přenáší nově provedena střecha nad </w:t>
      </w:r>
      <w:proofErr w:type="gramStart"/>
      <w:r>
        <w:rPr>
          <w:rFonts w:ascii="Arial" w:hAnsi="Arial" w:cs="Arial"/>
          <w:sz w:val="20"/>
          <w:szCs w:val="20"/>
        </w:rPr>
        <w:t>střechou</w:t>
      </w:r>
      <w:proofErr w:type="gramEnd"/>
      <w:r>
        <w:rPr>
          <w:rFonts w:ascii="Arial" w:hAnsi="Arial" w:cs="Arial"/>
          <w:sz w:val="20"/>
          <w:szCs w:val="20"/>
        </w:rPr>
        <w:t xml:space="preserve"> a tedy stávající stropní konstrukce z žebříkových panelů plní funkci podhledu.</w:t>
      </w:r>
    </w:p>
    <w:p w14:paraId="5676BFAB" w14:textId="7E649564" w:rsidR="001A4F22" w:rsidRDefault="001A4F22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rámci oprav budou osazeny nové dřevěné žebřiny a budou osazeny nové basketbalové koše.</w:t>
      </w:r>
    </w:p>
    <w:p w14:paraId="5E72DEF8" w14:textId="149324FC" w:rsidR="00601448" w:rsidRPr="009B1357" w:rsidRDefault="001A4F22" w:rsidP="00E83E88">
      <w:pPr>
        <w:tabs>
          <w:tab w:val="left" w:pos="56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Stávající osvětlení tělocvičny bude zachováno, ovládání bude přeloženo na nový líc dřevěného obkladu.</w:t>
      </w:r>
    </w:p>
    <w:p w14:paraId="0E2DB3D7" w14:textId="77777777" w:rsidR="00F967E2" w:rsidRPr="009B1357" w:rsidRDefault="00F967E2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57D89BE" w14:textId="67599E60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B.3.2 Celkové řešení podmínek přístupnosti</w:t>
      </w:r>
    </w:p>
    <w:p w14:paraId="58CA7021" w14:textId="551C1651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a) celkové řešení přístupnosti stavby se specifikací části stavby, které podléhají požadavkům </w:t>
      </w:r>
    </w:p>
    <w:p w14:paraId="42796F5B" w14:textId="0D529028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na přístupnost, včetně dopadů předčasného užívání a zkušebního provozu a vlivu objektu na okolí,</w:t>
      </w:r>
    </w:p>
    <w:p w14:paraId="030FB5C4" w14:textId="3371102B" w:rsidR="002451C5" w:rsidRPr="009B1357" w:rsidRDefault="0033484F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64CDC38C" w14:textId="77777777" w:rsidR="001A4F22" w:rsidRPr="009B1357" w:rsidRDefault="001A4F22" w:rsidP="001A4F22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7B1D6F1" w14:textId="4D4FAE2C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b) popis navržených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opatření - zejména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přístup ke stavbě, prostory stavby a systémy určené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pro užívání veřejností,</w:t>
      </w:r>
    </w:p>
    <w:p w14:paraId="7F4C7DFC" w14:textId="0B33092B" w:rsidR="002451C5" w:rsidRPr="009B1357" w:rsidRDefault="00F967E2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Před zahájením stavebních prací bude provedeno oplocení staveniště z důvodu zajištění</w:t>
      </w:r>
      <w:r w:rsidR="00A714D1" w:rsidRPr="009B1357">
        <w:rPr>
          <w:rFonts w:ascii="Arial" w:hAnsi="Arial" w:cs="Arial"/>
          <w:color w:val="auto"/>
          <w:sz w:val="20"/>
          <w:szCs w:val="20"/>
        </w:rPr>
        <w:t xml:space="preserve"> proti</w:t>
      </w:r>
      <w:r w:rsidRPr="009B1357">
        <w:rPr>
          <w:rFonts w:ascii="Arial" w:hAnsi="Arial" w:cs="Arial"/>
          <w:color w:val="auto"/>
          <w:sz w:val="20"/>
          <w:szCs w:val="20"/>
        </w:rPr>
        <w:t xml:space="preserve"> vstupu nepovolaných osob. </w:t>
      </w:r>
    </w:p>
    <w:p w14:paraId="30A7B8BE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62782E" w14:textId="7D5CC95C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 popis dopadů na přístupnost z hlediska uplatnění závažných územně technických nebo stavebně technických důvodů nebo jiných veřejných zájmů.</w:t>
      </w:r>
    </w:p>
    <w:p w14:paraId="5B84E1AD" w14:textId="556FD0D5" w:rsidR="002451C5" w:rsidRPr="009B1357" w:rsidRDefault="0033484F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7A3B4E09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7FA96E26" w14:textId="3D787E36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B.3.3 Zásady bezpečnosti při užívání stavby</w:t>
      </w:r>
    </w:p>
    <w:p w14:paraId="63B151A4" w14:textId="6BA5C5B5" w:rsidR="00381E86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Stavba musí být vybavena pouze výrobky a zařízeními, které jsou v souladu s bezpečnostními </w:t>
      </w:r>
    </w:p>
    <w:p w14:paraId="2495F6BE" w14:textId="77777777" w:rsidR="00381E86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a provozními předpisy na trhu a způsob provozu a užívání musí být v souladu s předpisy a návody, které </w:t>
      </w:r>
    </w:p>
    <w:p w14:paraId="28279BA9" w14:textId="77777777" w:rsidR="00381E86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udává výrobce. Navržené stavební konstrukce po montáži odpovídají stanoveným požadavkům </w:t>
      </w:r>
    </w:p>
    <w:p w14:paraId="128B648F" w14:textId="77777777" w:rsidR="00381E86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na bezpečnost během užívání stavby.</w:t>
      </w:r>
    </w:p>
    <w:p w14:paraId="089D8457" w14:textId="519E9130" w:rsidR="00381E86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Bezpečnost při užívání stavby bude zajištěna při dodržování běžných zásad bezpečnosti, zejména </w:t>
      </w:r>
    </w:p>
    <w:p w14:paraId="590C2623" w14:textId="77777777" w:rsidR="00333725" w:rsidRPr="009B1357" w:rsidRDefault="00381E86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pravidelnou údržbou, bezpečného používání </w:t>
      </w:r>
      <w:r w:rsidR="0033484F" w:rsidRPr="009B1357">
        <w:rPr>
          <w:rFonts w:ascii="Arial" w:hAnsi="Arial" w:cs="Arial"/>
          <w:color w:val="auto"/>
          <w:sz w:val="20"/>
          <w:szCs w:val="20"/>
        </w:rPr>
        <w:t xml:space="preserve">elektrických zařízení, zabezpečením proti požáru, ochranou </w:t>
      </w:r>
    </w:p>
    <w:p w14:paraId="1DEAAE89" w14:textId="421FE7FB" w:rsidR="00381E86" w:rsidRPr="009B1357" w:rsidRDefault="0033484F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před pády a úrazy, hygienou zdraví, pravidelnou kontrolou objektu pro zajištění stability stavby, </w:t>
      </w:r>
      <w:proofErr w:type="gramStart"/>
      <w:r w:rsidRPr="009B1357">
        <w:rPr>
          <w:rFonts w:ascii="Arial" w:hAnsi="Arial" w:cs="Arial"/>
          <w:color w:val="auto"/>
          <w:sz w:val="20"/>
          <w:szCs w:val="20"/>
        </w:rPr>
        <w:t>apod.</w:t>
      </w:r>
      <w:r w:rsidR="00381E86" w:rsidRPr="009B1357">
        <w:rPr>
          <w:rFonts w:ascii="Arial" w:hAnsi="Arial" w:cs="Arial"/>
          <w:color w:val="auto"/>
          <w:sz w:val="20"/>
          <w:szCs w:val="20"/>
        </w:rPr>
        <w:t>.</w:t>
      </w:r>
      <w:proofErr w:type="gramEnd"/>
    </w:p>
    <w:p w14:paraId="7BC35404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B8CA5F5" w14:textId="4EDC31EC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B.3.4 Technický popis stavby</w:t>
      </w:r>
    </w:p>
    <w:p w14:paraId="7DC777E0" w14:textId="4B34AF96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 popis stávajícího stavu,</w:t>
      </w:r>
    </w:p>
    <w:p w14:paraId="28C93AA0" w14:textId="4206C148" w:rsidR="002451C5" w:rsidRDefault="001A4F22" w:rsidP="00E83E88">
      <w:pPr>
        <w:tabs>
          <w:tab w:val="left" w:pos="567"/>
          <w:tab w:val="num" w:pos="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rámci v opravy tělocvičny dojde k odstranění stávající nášlapné vrstvy podlahy (sportovní povrch), včetně odstranění nesoudržných části podkladu. V rámci opravy bude demontován stávající dřevěný obklad, vč. oklepání nesoudržných části omítek, demontáž žebřin, basketbalové koše a výměna vstupních dveří do tělocvičny.</w:t>
      </w:r>
    </w:p>
    <w:p w14:paraId="41E82E85" w14:textId="77777777" w:rsidR="001A4F22" w:rsidRPr="009B1357" w:rsidRDefault="001A4F22" w:rsidP="001A4F22">
      <w:pPr>
        <w:tabs>
          <w:tab w:val="left" w:pos="567"/>
          <w:tab w:val="num" w:pos="720"/>
        </w:tabs>
        <w:ind w:left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84EBE57" w14:textId="2C456F41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 popis navrženého stavebně technického a konstrukčního řešení,</w:t>
      </w:r>
    </w:p>
    <w:p w14:paraId="1E415459" w14:textId="0ACEF039" w:rsidR="005C05DE" w:rsidRPr="009B1357" w:rsidRDefault="005C05DE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Podrobněji viz výše odstavec „B 3.1 Celková koncepce stavebně technického a technologického řešení“.</w:t>
      </w:r>
    </w:p>
    <w:p w14:paraId="48B4D022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F2616CC" w14:textId="7EC9DA1D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c) popis navrženého řešení vodního díla s ohledem na jeho charakter a účel, návrhová kapacita, </w:t>
      </w:r>
    </w:p>
    <w:p w14:paraId="16E8B9B9" w14:textId="3D0B19CA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kategorizace vodního díla pro potřeby technickobezpečnostního dohledu apod.</w:t>
      </w:r>
    </w:p>
    <w:p w14:paraId="46BC4EB4" w14:textId="77777777" w:rsidR="00513B2B" w:rsidRPr="009B1357" w:rsidRDefault="00513B2B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6D0DB380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7929BDDA" w14:textId="7BF85C33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B.3.5 Technologické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řešení - výčet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a popis technických a technologických zařízení</w:t>
      </w:r>
    </w:p>
    <w:p w14:paraId="5165579E" w14:textId="6DE923A9" w:rsidR="002451C5" w:rsidRPr="009B1357" w:rsidRDefault="002451C5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popis stávajícího stavu,</w:t>
      </w:r>
    </w:p>
    <w:p w14:paraId="6E450D10" w14:textId="1DF9881A" w:rsidR="00A714D1" w:rsidRPr="009B1357" w:rsidRDefault="001A4F22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Není předmětem.</w:t>
      </w:r>
    </w:p>
    <w:p w14:paraId="58E973F6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37DF3951" w14:textId="2409FCF6" w:rsidR="002451C5" w:rsidRPr="009B1357" w:rsidRDefault="002451C5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popis navrženého řešení,</w:t>
      </w:r>
    </w:p>
    <w:p w14:paraId="635F43D0" w14:textId="77777777" w:rsidR="00EC2828" w:rsidRPr="009B1357" w:rsidRDefault="00EC2828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467F5D1B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9A6A801" w14:textId="2E3A38DE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 energetické výpočty.</w:t>
      </w:r>
    </w:p>
    <w:p w14:paraId="355B670C" w14:textId="77777777" w:rsidR="00E83E88" w:rsidRDefault="00EC2828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nejsou obsahem projektové dokumentace</w:t>
      </w:r>
    </w:p>
    <w:p w14:paraId="5378131B" w14:textId="77777777" w:rsidR="00E83E88" w:rsidRDefault="00E83E88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</w:p>
    <w:p w14:paraId="5987DE17" w14:textId="0E8D07FC" w:rsidR="002451C5" w:rsidRPr="00E83E88" w:rsidRDefault="002451C5" w:rsidP="00E83E88">
      <w:pPr>
        <w:tabs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B.3.6 Zásady požární bezpečnosti</w:t>
      </w:r>
    </w:p>
    <w:p w14:paraId="1982F47A" w14:textId="4081D45E" w:rsidR="00EC2828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charakteristiky a kritéria pro stanovení kategorie stavby podle požadavků jiného právního</w:t>
      </w:r>
    </w:p>
    <w:p w14:paraId="086F4891" w14:textId="4FBCE0A8" w:rsidR="00EC2828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předpisu</w:t>
      </w:r>
      <w:r w:rsidRPr="009B1357">
        <w:rPr>
          <w:rFonts w:ascii="Arial" w:hAnsi="Arial" w:cs="Arial"/>
          <w:b/>
          <w:bCs/>
          <w:color w:val="auto"/>
          <w:sz w:val="20"/>
          <w:szCs w:val="20"/>
          <w:vertAlign w:val="superscript"/>
        </w:rPr>
        <w:t>2)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 – výška</w:t>
      </w:r>
      <w:r w:rsidR="00EC2828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stavby, zastavěná plocha, počet podlaží, počet osob, pro který je stavba </w:t>
      </w:r>
    </w:p>
    <w:p w14:paraId="5191F2A9" w14:textId="1C0363F3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určena, nebo jiný parametr stavby, zejména světlá výška podlaží nebo délka tunelu apod.,</w:t>
      </w:r>
    </w:p>
    <w:p w14:paraId="6415FB25" w14:textId="77777777" w:rsidR="001A4F22" w:rsidRDefault="001A4F22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i/>
          <w:iCs/>
          <w:color w:val="auto"/>
          <w:sz w:val="20"/>
          <w:szCs w:val="20"/>
        </w:rPr>
      </w:pPr>
    </w:p>
    <w:p w14:paraId="36D48190" w14:textId="491E2FBA" w:rsidR="00EC2828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 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kritéria - třída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využití, přítomnost nebezpečných látek nebo jiných rizikových faktorů, prohlášení </w:t>
      </w:r>
    </w:p>
    <w:p w14:paraId="7D2ADBB9" w14:textId="2619D33B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stavby za kulturní památku.</w:t>
      </w:r>
    </w:p>
    <w:p w14:paraId="6DABE120" w14:textId="77777777" w:rsidR="00EC2828" w:rsidRPr="009B1357" w:rsidRDefault="00EC2828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49BF2B4F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03C3E84" w14:textId="43DD8760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B.3.7 Úspora energie a tepelná ochrana</w:t>
      </w:r>
    </w:p>
    <w:p w14:paraId="462B82C3" w14:textId="47C93E0C" w:rsidR="003511A5" w:rsidRPr="009B1357" w:rsidRDefault="001A4F22" w:rsidP="00E83E88">
      <w:pPr>
        <w:tabs>
          <w:tab w:val="left" w:pos="426"/>
        </w:tabs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Není předmětem projektové dokumentace.</w:t>
      </w:r>
    </w:p>
    <w:p w14:paraId="631CDC98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DAA32B2" w14:textId="249F3F2D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B.3.8 Hygienické požadavky na stavby, požadavky na pracovní a komunální prostředí</w:t>
      </w:r>
    </w:p>
    <w:p w14:paraId="2FD940A3" w14:textId="0E5E345E" w:rsidR="00513B2B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vnitřní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prostředí - zejména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parametry vnitřního mikroklimatu, stínění, osvětlení, proslunění,</w:t>
      </w:r>
    </w:p>
    <w:p w14:paraId="22F158CF" w14:textId="116EFE01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ochrana proti hluku a vibracím apod.,</w:t>
      </w:r>
    </w:p>
    <w:p w14:paraId="567AA467" w14:textId="2B39745F" w:rsidR="002451C5" w:rsidRPr="009B1357" w:rsidRDefault="00513B2B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této projektové dokumentace.</w:t>
      </w:r>
    </w:p>
    <w:p w14:paraId="73E86647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09D32F53" w14:textId="4BAB919A" w:rsidR="00513B2B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vliv na vnější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prostředí - zejména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hluk a vibrace, zastínění, prašnost, omezení vlivu stavby </w:t>
      </w:r>
    </w:p>
    <w:p w14:paraId="3F6F5042" w14:textId="0DCEF237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na vznik tepelného ostrova,</w:t>
      </w:r>
    </w:p>
    <w:p w14:paraId="06E68765" w14:textId="56322E83" w:rsidR="002451C5" w:rsidRPr="009B1357" w:rsidRDefault="00513B2B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této projektové dokumentace.</w:t>
      </w:r>
    </w:p>
    <w:p w14:paraId="6BB5FF42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2C66C81F" w14:textId="572ED6CF" w:rsidR="002451C5" w:rsidRPr="009B1357" w:rsidRDefault="002451C5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při změnách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stavby - dopady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změn na prostředí - zejména posouzení teplotně vlhkostní bilance.</w:t>
      </w:r>
    </w:p>
    <w:p w14:paraId="0362BB24" w14:textId="5E2F34CD" w:rsidR="002451C5" w:rsidRPr="009B1357" w:rsidRDefault="00513B2B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této projektové dokumentace.</w:t>
      </w:r>
    </w:p>
    <w:p w14:paraId="324E7EF5" w14:textId="77777777" w:rsidR="002451C5" w:rsidRPr="009B1357" w:rsidRDefault="002451C5" w:rsidP="00895059">
      <w:pPr>
        <w:tabs>
          <w:tab w:val="left" w:pos="426"/>
        </w:tabs>
        <w:ind w:firstLine="426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E18266C" w14:textId="22F89409" w:rsidR="002451C5" w:rsidRPr="009B1357" w:rsidRDefault="002451C5" w:rsidP="00E83E88">
      <w:pPr>
        <w:tabs>
          <w:tab w:val="left" w:pos="426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B.3.9 Ochrana stavby před negativními účinky vnějšího prostředí</w:t>
      </w:r>
    </w:p>
    <w:p w14:paraId="45BD3500" w14:textId="0557B976" w:rsidR="002451C5" w:rsidRPr="009B1357" w:rsidRDefault="0064435F" w:rsidP="00E83E88">
      <w:pPr>
        <w:tabs>
          <w:tab w:val="left" w:pos="426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této projektové dokumentace.</w:t>
      </w:r>
    </w:p>
    <w:p w14:paraId="2FAB69F6" w14:textId="77777777" w:rsidR="0064435F" w:rsidRPr="009B1357" w:rsidRDefault="0064435F" w:rsidP="00895059">
      <w:pPr>
        <w:tabs>
          <w:tab w:val="left" w:pos="426"/>
        </w:tabs>
        <w:ind w:firstLine="426"/>
        <w:rPr>
          <w:rFonts w:ascii="Arial" w:hAnsi="Arial" w:cs="Arial"/>
          <w:color w:val="auto"/>
          <w:sz w:val="20"/>
          <w:szCs w:val="20"/>
        </w:rPr>
      </w:pPr>
    </w:p>
    <w:p w14:paraId="6A187FF4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B.4 Připojení na technickou infrastrukturu</w:t>
      </w:r>
    </w:p>
    <w:p w14:paraId="11759FD9" w14:textId="47B4F2D6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a) napojovací místa na stávající technickou infrastrukturu a přeložky technické infrastruktury, křížení </w:t>
      </w:r>
    </w:p>
    <w:p w14:paraId="3CA2E13C" w14:textId="03D4C733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se stavbami technické a dopravní infrastruktury a souběhy s nimi v případě, kdy je stavba umístěna </w:t>
      </w:r>
    </w:p>
    <w:p w14:paraId="4C67623A" w14:textId="14EA9FA2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 ochranném pásmu stavby technické nebo dopravní infrastruktury, nebo je-li ohrožena bezpečnost,</w:t>
      </w:r>
    </w:p>
    <w:p w14:paraId="7B746547" w14:textId="4E53B14F" w:rsidR="0064435F" w:rsidRPr="009B1357" w:rsidRDefault="0064435F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Stávající bez změn. Není předmětem této PD.</w:t>
      </w:r>
    </w:p>
    <w:p w14:paraId="69486923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35303399" w14:textId="07FAD4DC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výkonové kapacity, připojovací rozměry, délky.</w:t>
      </w:r>
    </w:p>
    <w:p w14:paraId="684E93C3" w14:textId="6A887F04" w:rsidR="0064435F" w:rsidRPr="009B1357" w:rsidRDefault="0064435F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změn. Není obsahem této projektové dokumentace.</w:t>
      </w:r>
    </w:p>
    <w:p w14:paraId="41A5416C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53836F9" w14:textId="0D0987A3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B.5 Dopravní řešení</w:t>
      </w:r>
    </w:p>
    <w:p w14:paraId="5CF4007D" w14:textId="3CC4A894" w:rsidR="00F71F64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popis dopravního řešení, včetně příjezdu jednotek požární ochrany, únosnost vozovek, poloměry </w:t>
      </w:r>
    </w:p>
    <w:p w14:paraId="5B6C63E4" w14:textId="26A6AED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zatáčení na kruhových objezdech, vlečné křivky,</w:t>
      </w:r>
    </w:p>
    <w:p w14:paraId="5D386703" w14:textId="65DC8B00" w:rsidR="00F71F64" w:rsidRPr="009B1357" w:rsidRDefault="00F71F64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Příjezd i přístup na stavbu bude zachován dle stávajícího stavu. Přístup i příjezd ke stavbě je zajištěn ze stávající místní komunikace. Vjezd na stavbu bude označen dopravní cedulí „Pozor výjezd vozidel ze stavby“ – dopravní značení bude řešeno dodavatelem stavby.</w:t>
      </w:r>
    </w:p>
    <w:p w14:paraId="47E3CF9E" w14:textId="77777777" w:rsidR="002D7F3A" w:rsidRPr="009B1357" w:rsidRDefault="002D7F3A" w:rsidP="00E83E88">
      <w:pPr>
        <w:tabs>
          <w:tab w:val="left" w:pos="0"/>
        </w:tabs>
        <w:ind w:left="426"/>
        <w:rPr>
          <w:rFonts w:ascii="Arial" w:eastAsia="Times New Roman" w:hAnsi="Arial" w:cs="Arial"/>
          <w:color w:val="auto"/>
          <w:sz w:val="20"/>
          <w:szCs w:val="20"/>
        </w:rPr>
      </w:pPr>
    </w:p>
    <w:p w14:paraId="70208077" w14:textId="5F84197E" w:rsidR="00F71F64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napojení na stávající dopravní infrastrukturu včetně napojení na stávající chodníky a pochozí </w:t>
      </w:r>
    </w:p>
    <w:p w14:paraId="6841143E" w14:textId="69D2EDE8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plochy,</w:t>
      </w:r>
    </w:p>
    <w:p w14:paraId="14852E7B" w14:textId="77777777" w:rsidR="00F71F64" w:rsidRPr="009B1357" w:rsidRDefault="00F71F64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42C1AECA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3B27660" w14:textId="5BFDD624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přeložky dopravní infrastruktury,</w:t>
      </w:r>
    </w:p>
    <w:p w14:paraId="7E3AEF5F" w14:textId="77777777" w:rsidR="00F71F64" w:rsidRPr="009B1357" w:rsidRDefault="00F71F6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28557640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10741147" w14:textId="340CFC65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doprava v klidu včetně vyhrazených parkovacích stání a zdroje energie pro alternativní pohony,</w:t>
      </w:r>
    </w:p>
    <w:p w14:paraId="55315856" w14:textId="77777777" w:rsidR="00F71F64" w:rsidRPr="009B1357" w:rsidRDefault="00F71F64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Stávající bez změn – není obsahem projektové dokumentace.</w:t>
      </w:r>
    </w:p>
    <w:p w14:paraId="4589AF61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FC78072" w14:textId="713B75F2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e)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pěší a cyklistické stezky,</w:t>
      </w:r>
    </w:p>
    <w:p w14:paraId="3846065D" w14:textId="77777777" w:rsidR="00F71F64" w:rsidRPr="009B1357" w:rsidRDefault="00F71F6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01A1F2F4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794B884" w14:textId="62A092C5" w:rsidR="00F71F64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f)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popis přístupnosti a bezbariérového užívání včetně popisu dopadů na přístupnost z hlediska </w:t>
      </w:r>
    </w:p>
    <w:p w14:paraId="2C1FB739" w14:textId="77777777" w:rsidR="0033372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uplatnění závažných územně technických nebo stavebně technických důvodů nebo jiných veřejných </w:t>
      </w:r>
    </w:p>
    <w:p w14:paraId="56963FA0" w14:textId="1B1C6A1E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zájmů.</w:t>
      </w:r>
    </w:p>
    <w:p w14:paraId="0AA37DAC" w14:textId="77777777" w:rsidR="00F71F64" w:rsidRPr="009B1357" w:rsidRDefault="00F71F64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33C937A0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5D13BE9B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B.6 Řešení vegetace a souvisejících terénních úprav</w:t>
      </w:r>
    </w:p>
    <w:p w14:paraId="34A874CA" w14:textId="71EA4231" w:rsidR="00E83E88" w:rsidRDefault="00E83E88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Terénní úpravy nebudou prováděny, realizací vnitřních úprav objektu nebudou stavebními úpravami dotčeny venkovní prostory.</w:t>
      </w:r>
    </w:p>
    <w:p w14:paraId="1936F5F5" w14:textId="77777777" w:rsidR="00E83E88" w:rsidRPr="009B1357" w:rsidRDefault="00E83E88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407DBB1B" w14:textId="2F70933D" w:rsidR="002451C5" w:rsidRPr="009B1357" w:rsidRDefault="002451C5" w:rsidP="00E83E88">
      <w:pPr>
        <w:pStyle w:val="Odstavecseseznamem"/>
        <w:numPr>
          <w:ilvl w:val="0"/>
          <w:numId w:val="27"/>
        </w:numPr>
        <w:tabs>
          <w:tab w:val="left" w:pos="0"/>
        </w:tabs>
        <w:ind w:left="284" w:hanging="284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popis a parametry terénních úprav,</w:t>
      </w:r>
    </w:p>
    <w:p w14:paraId="687339A4" w14:textId="4D53C598" w:rsidR="00F71F64" w:rsidRPr="009B1357" w:rsidRDefault="00E83E88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Nebudou řešeny</w:t>
      </w:r>
      <w:r w:rsidR="002D7F3A" w:rsidRPr="009B1357">
        <w:rPr>
          <w:rFonts w:ascii="Arial" w:hAnsi="Arial" w:cs="Arial"/>
          <w:color w:val="auto"/>
          <w:sz w:val="20"/>
          <w:szCs w:val="20"/>
        </w:rPr>
        <w:t>.</w:t>
      </w:r>
    </w:p>
    <w:p w14:paraId="1EFFE3DE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27FDEFD" w14:textId="66BC6DF2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 vegetační prvky,</w:t>
      </w:r>
    </w:p>
    <w:p w14:paraId="042DB486" w14:textId="77777777" w:rsidR="00F71F64" w:rsidRPr="009B1357" w:rsidRDefault="00F71F6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26AFF1FA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E9A6421" w14:textId="65D2BB66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 biotechnická opatření.</w:t>
      </w:r>
    </w:p>
    <w:p w14:paraId="48807C4F" w14:textId="77777777" w:rsidR="00F71F64" w:rsidRPr="009B1357" w:rsidRDefault="00F71F6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12FD60C0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400261F" w14:textId="7EE0D94D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B.7 Popis vlivů stavby na životní prostředí a jeho ochrana</w:t>
      </w:r>
    </w:p>
    <w:p w14:paraId="5BF11D73" w14:textId="21D042C5" w:rsidR="00847786" w:rsidRPr="009B1357" w:rsidRDefault="0033372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a) vliv na životní prostředí a opatření vedoucí k minimalizaci negativních </w:t>
      </w:r>
      <w:proofErr w:type="gramStart"/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>vlivů - zejména</w:t>
      </w:r>
      <w:proofErr w:type="gramEnd"/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příroda </w:t>
      </w:r>
    </w:p>
    <w:p w14:paraId="0CAE40C5" w14:textId="132B07E9" w:rsidR="00847786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a krajina, zajištění migrace pro vodní živočichy, vliv díla na koryto a jeho okolí, Natura 2000, omezení </w:t>
      </w:r>
    </w:p>
    <w:p w14:paraId="04DA1F43" w14:textId="4D9E3E48" w:rsidR="00847786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nežádoucích účinků venkovního osvětlení, přítomnost azbestu, hluk, vibrace, voda, odpady, půda, </w:t>
      </w:r>
    </w:p>
    <w:p w14:paraId="1600317A" w14:textId="4AC82B45" w:rsidR="00847786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vliv na klima a ovzduší, včetně zařazení stacionárních zdrojů a zhodnocení souladu s opatřeními </w:t>
      </w:r>
    </w:p>
    <w:p w14:paraId="571FE7C7" w14:textId="7C30CB1B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uvedenými v příslušném programu zlepšování kvality ovzduší podle jiného právního předpisu</w:t>
      </w:r>
      <w:r w:rsidRPr="009B1357">
        <w:rPr>
          <w:rFonts w:ascii="Arial" w:hAnsi="Arial" w:cs="Arial"/>
          <w:b/>
          <w:bCs/>
          <w:color w:val="auto"/>
          <w:sz w:val="20"/>
          <w:szCs w:val="20"/>
          <w:vertAlign w:val="superscript"/>
        </w:rPr>
        <w:t>3)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,</w:t>
      </w:r>
    </w:p>
    <w:p w14:paraId="0F996892" w14:textId="180CB8DC" w:rsidR="002451C5" w:rsidRPr="009B1357" w:rsidRDefault="0084778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Podrobněji viz níže</w:t>
      </w:r>
      <w:r w:rsidR="00F71F64" w:rsidRPr="009B1357">
        <w:rPr>
          <w:rFonts w:ascii="Arial" w:hAnsi="Arial" w:cs="Arial"/>
          <w:color w:val="auto"/>
          <w:sz w:val="20"/>
          <w:szCs w:val="20"/>
        </w:rPr>
        <w:t xml:space="preserve"> část „</w:t>
      </w:r>
      <w:r w:rsidR="00F71F64" w:rsidRPr="009B1357">
        <w:rPr>
          <w:rFonts w:ascii="Arial" w:hAnsi="Arial" w:cs="Arial"/>
          <w:b/>
          <w:bCs/>
          <w:color w:val="auto"/>
          <w:sz w:val="20"/>
          <w:szCs w:val="20"/>
        </w:rPr>
        <w:t>B.10 Zásady organizace výstavby“.</w:t>
      </w:r>
    </w:p>
    <w:p w14:paraId="254C8899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111AD6F" w14:textId="77777777" w:rsidR="00E83E88" w:rsidRDefault="002451C5" w:rsidP="00E83E88">
      <w:pPr>
        <w:pStyle w:val="Odstavecseseznamem"/>
        <w:numPr>
          <w:ilvl w:val="0"/>
          <w:numId w:val="19"/>
        </w:numPr>
        <w:tabs>
          <w:tab w:val="left" w:pos="0"/>
        </w:tabs>
        <w:ind w:left="567" w:hanging="567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 zohlednění podmínek závazného stanoviska posouzení vlivu záměru na životní prostředí,</w:t>
      </w:r>
    </w:p>
    <w:p w14:paraId="7E0BB3D3" w14:textId="2817B89A" w:rsidR="002451C5" w:rsidRPr="009B1357" w:rsidRDefault="002451C5" w:rsidP="00E83E88">
      <w:pPr>
        <w:pStyle w:val="Odstavecseseznamem"/>
        <w:tabs>
          <w:tab w:val="left" w:pos="0"/>
        </w:tabs>
        <w:ind w:left="567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je-li podkladem,</w:t>
      </w:r>
    </w:p>
    <w:p w14:paraId="240CB7A6" w14:textId="77777777" w:rsidR="00847786" w:rsidRPr="009B1357" w:rsidRDefault="0084778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46D72CC4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8CE4A13" w14:textId="49D48479" w:rsidR="00847786" w:rsidRPr="009B1357" w:rsidRDefault="002451C5" w:rsidP="00E83E88">
      <w:pPr>
        <w:pStyle w:val="Odstavecseseznamem"/>
        <w:numPr>
          <w:ilvl w:val="0"/>
          <w:numId w:val="19"/>
        </w:numPr>
        <w:tabs>
          <w:tab w:val="left" w:pos="0"/>
        </w:tabs>
        <w:ind w:left="567" w:hanging="567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 případě záměrů spadajících do režimu zákona o integrované prevenci základní parametry </w:t>
      </w:r>
    </w:p>
    <w:p w14:paraId="72AE9CCB" w14:textId="5FB5C6B8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způsobu naplnění závěrů o nejlepších dostupných technikách nebo integrované povolení, bylo-li vydáno.</w:t>
      </w:r>
    </w:p>
    <w:p w14:paraId="7EBE261E" w14:textId="7FC249CB" w:rsidR="002451C5" w:rsidRPr="009B1357" w:rsidRDefault="0084778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4801973B" w14:textId="77777777" w:rsidR="002451C5" w:rsidRPr="009B1357" w:rsidRDefault="002451C5" w:rsidP="00E83E88">
      <w:pPr>
        <w:pStyle w:val="Odstavecseseznamem"/>
        <w:tabs>
          <w:tab w:val="left" w:pos="0"/>
        </w:tabs>
        <w:ind w:left="780"/>
        <w:rPr>
          <w:rFonts w:ascii="Arial" w:hAnsi="Arial" w:cs="Arial"/>
          <w:color w:val="auto"/>
          <w:sz w:val="20"/>
          <w:szCs w:val="20"/>
        </w:rPr>
      </w:pPr>
    </w:p>
    <w:p w14:paraId="2FC1FFAC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B.8 Celkové vodohospodářské řešení</w:t>
      </w:r>
    </w:p>
    <w:p w14:paraId="407A40ED" w14:textId="4548D7DF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zásobování stavby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vodou - připojení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ke zdroji,</w:t>
      </w:r>
    </w:p>
    <w:p w14:paraId="2F07D4E2" w14:textId="77777777" w:rsidR="00186ED6" w:rsidRPr="009B1357" w:rsidRDefault="00186ED6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Napojení na vodu si musí zajistit dodavatel stavby nezávisle na stávajících rozvodech, případně po dohodě </w:t>
      </w:r>
    </w:p>
    <w:p w14:paraId="42CE39E6" w14:textId="7A426495" w:rsidR="00186ED6" w:rsidRPr="009B1357" w:rsidRDefault="00186ED6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s investorem napojením přes podružné měření na stávající měření a rozvod vody. </w:t>
      </w:r>
    </w:p>
    <w:p w14:paraId="5D9A38F9" w14:textId="0DDB6532" w:rsidR="00186ED6" w:rsidRPr="009B1357" w:rsidRDefault="00186ED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Případné místo napojení bude upřesněno před zahájením stavebních prací.</w:t>
      </w:r>
    </w:p>
    <w:p w14:paraId="530B1BE0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D199CF7" w14:textId="562E323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odpadní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vody - nakládání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a likvidace,</w:t>
      </w:r>
    </w:p>
    <w:p w14:paraId="30648316" w14:textId="68F1F68E" w:rsidR="00186ED6" w:rsidRPr="009B1357" w:rsidRDefault="00186ED6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55B43132" w14:textId="77777777" w:rsidR="00847786" w:rsidRPr="009B1357" w:rsidRDefault="00847786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AA7738A" w14:textId="7463C7C0" w:rsidR="002451C5" w:rsidRPr="009B1357" w:rsidRDefault="00186ED6" w:rsidP="00E83E88">
      <w:pPr>
        <w:pStyle w:val="Odstavecseseznamem"/>
        <w:numPr>
          <w:ilvl w:val="0"/>
          <w:numId w:val="25"/>
        </w:numPr>
        <w:tabs>
          <w:tab w:val="left" w:pos="0"/>
        </w:tabs>
        <w:ind w:left="142" w:hanging="142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</w:t>
      </w:r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rážkové </w:t>
      </w:r>
      <w:proofErr w:type="gramStart"/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>vody - využití</w:t>
      </w:r>
      <w:proofErr w:type="gramEnd"/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>, nakládání,</w:t>
      </w:r>
    </w:p>
    <w:p w14:paraId="4D2E0DFB" w14:textId="3961E98A" w:rsidR="00847786" w:rsidRPr="009B1357" w:rsidRDefault="00E83E88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Nakládání s dešťovými vodami není předmětem PD</w:t>
      </w:r>
      <w:r w:rsidR="00847786" w:rsidRPr="009B1357">
        <w:rPr>
          <w:rFonts w:ascii="Arial" w:hAnsi="Arial" w:cs="Arial"/>
          <w:color w:val="auto"/>
          <w:sz w:val="20"/>
          <w:szCs w:val="20"/>
        </w:rPr>
        <w:t>.</w:t>
      </w:r>
    </w:p>
    <w:p w14:paraId="38923041" w14:textId="77777777" w:rsidR="002D7F3A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ab/>
      </w:r>
    </w:p>
    <w:p w14:paraId="15085DBC" w14:textId="1F93EF8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vodohospodářské řešení vodního díla apod.</w:t>
      </w:r>
    </w:p>
    <w:p w14:paraId="394D0E8A" w14:textId="567BE1FB" w:rsidR="002451C5" w:rsidRPr="009B1357" w:rsidRDefault="00B7659B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Netýká se stavby.</w:t>
      </w:r>
    </w:p>
    <w:p w14:paraId="6C7F6267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D00BEA6" w14:textId="0B984AEF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B.9 Ochrana obyvatelstva</w:t>
      </w:r>
    </w:p>
    <w:p w14:paraId="209EDFD7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Splnění základních požadavků z hlediska plnění úkolů ochrany obyvatelstva.</w:t>
      </w:r>
    </w:p>
    <w:p w14:paraId="09FE0690" w14:textId="25CDDFAF" w:rsidR="002451C5" w:rsidRPr="009B1357" w:rsidRDefault="002451C5" w:rsidP="00E83E88">
      <w:pPr>
        <w:pStyle w:val="Odstavecseseznamem"/>
        <w:numPr>
          <w:ilvl w:val="0"/>
          <w:numId w:val="24"/>
        </w:numPr>
        <w:tabs>
          <w:tab w:val="left" w:pos="0"/>
        </w:tabs>
        <w:ind w:hanging="780"/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 zajištění varování a informování obyvatelstva před hrozící nebo nastalou mimořádnou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událostí,</w:t>
      </w:r>
    </w:p>
    <w:p w14:paraId="444588B1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6402FD92" w14:textId="77777777" w:rsidR="009978F2" w:rsidRDefault="009978F2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14E726A" w14:textId="41B5695C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 zajištění ukrytí obyvatelstva,</w:t>
      </w:r>
    </w:p>
    <w:p w14:paraId="27350B8F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477BBFCD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F97F6FA" w14:textId="444C6B20" w:rsidR="004D10F2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způsob zajištění ochrany před nebezpečnými účinky nebezpečných látek u staveb v zónách </w:t>
      </w:r>
    </w:p>
    <w:p w14:paraId="69883DDF" w14:textId="42B6807E" w:rsidR="002451C5" w:rsidRPr="009B1357" w:rsidRDefault="004D10F2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="002451C5" w:rsidRPr="009B1357">
        <w:rPr>
          <w:rFonts w:ascii="Arial" w:hAnsi="Arial" w:cs="Arial"/>
          <w:b/>
          <w:bCs/>
          <w:color w:val="auto"/>
          <w:sz w:val="20"/>
          <w:szCs w:val="20"/>
        </w:rPr>
        <w:t>avarijního plánování,</w:t>
      </w:r>
    </w:p>
    <w:p w14:paraId="0403EA3E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41841386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ABA8D79" w14:textId="4A237D1A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 zajištění ochrany před povodněmi,</w:t>
      </w:r>
    </w:p>
    <w:p w14:paraId="5180AC15" w14:textId="23B9BA83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40DAD36D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1D21F4A" w14:textId="19B5BE4C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e)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způsob zajištění soběstačnosti stavby pro případ výpadku elektrické energie u staveb občanského vybavení,</w:t>
      </w:r>
    </w:p>
    <w:p w14:paraId="4E73F4BC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20DE1880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F8B1237" w14:textId="13432753" w:rsidR="004D10F2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f)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způsob zajištění ochrany stávajících staveb civilní ochrany v území dotčeném stavbou </w:t>
      </w:r>
    </w:p>
    <w:p w14:paraId="041DE66E" w14:textId="40781858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nebo staveništěm, jejich výčet, umístění a popis možného dotčení jejich funkce a provozuschopnosti,</w:t>
      </w:r>
    </w:p>
    <w:p w14:paraId="21477C30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5FB8C0AF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A1DB965" w14:textId="7FD4C10F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g)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 řešení ochrany obyvatelstva z hlediska osob s omezenou schopností pohybu nebo orientace.</w:t>
      </w:r>
    </w:p>
    <w:p w14:paraId="0A915E24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671F52B6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315E0A58" w14:textId="7777777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B.10 Zásady organizace výstavby</w:t>
      </w:r>
    </w:p>
    <w:p w14:paraId="59BCFDFF" w14:textId="77777777" w:rsidR="00847786" w:rsidRPr="009B1357" w:rsidRDefault="00847786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Zhotovitel zpracuje plán BOZP a seznámí s ním veškeré účastníky stavby.</w:t>
      </w:r>
    </w:p>
    <w:p w14:paraId="60773F1C" w14:textId="77777777" w:rsidR="00847786" w:rsidRPr="009B1357" w:rsidRDefault="00847786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FBFA3B6" w14:textId="2241C80A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a)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potřeby a spotřeby rozhodujících médií a hmot, jejich zajištění,</w:t>
      </w:r>
    </w:p>
    <w:p w14:paraId="378DB37B" w14:textId="14A54AE0" w:rsidR="002C2324" w:rsidRPr="00E83E88" w:rsidRDefault="00FA6F4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Při realizaci stavby je požadován zdroj NN a vody. Napojení na energie a vodu si musí zajistit dodavatel stavby nezávisle na stávajících rozvodech, případně po dohodě s investorem napojením přes podružné měření na stávající měření a zdroj vody. </w:t>
      </w:r>
      <w:r w:rsidR="00186ED6" w:rsidRPr="009B1357">
        <w:rPr>
          <w:rFonts w:ascii="Arial" w:hAnsi="Arial" w:cs="Arial"/>
          <w:color w:val="auto"/>
          <w:sz w:val="20"/>
          <w:szCs w:val="20"/>
        </w:rPr>
        <w:t>Místa napojení budou upřesněna před realizací.</w:t>
      </w:r>
    </w:p>
    <w:p w14:paraId="609130A1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75F883D6" w14:textId="4BD29169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 xml:space="preserve"> 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odvodnění staveniště, převádění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vody - návaznost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na povodňový plán stavby,</w:t>
      </w:r>
    </w:p>
    <w:p w14:paraId="0D7BE4E4" w14:textId="2803927C" w:rsidR="004D10F2" w:rsidRPr="009B1357" w:rsidRDefault="00E83E88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>
        <w:rPr>
          <w:rFonts w:ascii="Arial" w:eastAsia="Calibri" w:hAnsi="Arial" w:cs="Arial"/>
          <w:color w:val="auto"/>
          <w:sz w:val="20"/>
          <w:szCs w:val="20"/>
          <w:u w:color="7030A0"/>
        </w:rPr>
        <w:t>N</w:t>
      </w:r>
      <w:r w:rsidR="004D10F2"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ení předmětem této PD.</w:t>
      </w:r>
    </w:p>
    <w:p w14:paraId="6907F0E6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143289C8" w14:textId="18E1EC88" w:rsidR="00B7659B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c)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napojení stavenišť na stávající dopravní a technickou infrastrukturu, vstup a vjezd na stavbu, </w:t>
      </w:r>
    </w:p>
    <w:p w14:paraId="7E96388F" w14:textId="2E3BD9CD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přístup na stavbu po dobu výstavby, popřípadě přístupové trasy,</w:t>
      </w:r>
    </w:p>
    <w:p w14:paraId="3804A5BC" w14:textId="0312A70D" w:rsidR="004D10F2" w:rsidRPr="009B1357" w:rsidRDefault="004D10F2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Příjezd i přístup na stavbu bude zachován dle stávajícího stavu. Přístup i příjezd ke stavbě je zajištěn ze stávající místní komunikace. Vjezd na stavbu bude označen dopravní cedulí „Pozor výjezd vozidel ze stavby“ – dopravní značení bude řešeno dodavatelem stavby.</w:t>
      </w:r>
    </w:p>
    <w:p w14:paraId="0344B01C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2E86950D" w14:textId="43482825" w:rsidR="004D10F2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úpravy pro přístupnost a bezbariérové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užívání - oplocení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staveniště ve vztahu k pochozím</w:t>
      </w:r>
    </w:p>
    <w:p w14:paraId="43887A86" w14:textId="5459001D" w:rsidR="0033372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plochám, zabezpečení výkopů proti pádu, přístupy k pozemkům a objektům, </w:t>
      </w:r>
      <w:proofErr w:type="spell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obchozí</w:t>
      </w:r>
      <w:proofErr w:type="spell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trasy pr</w:t>
      </w:r>
      <w:r w:rsidR="00333725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 </w:t>
      </w:r>
    </w:p>
    <w:p w14:paraId="274EC3DF" w14:textId="77777777" w:rsidR="0033372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osoby s omezenou schopností pohybu nebo orientace včetně dočasných přechodů a míst pro </w:t>
      </w:r>
    </w:p>
    <w:p w14:paraId="528B63A7" w14:textId="65D13E45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přecházení, náhrada za zábor </w:t>
      </w:r>
      <w:r w:rsidR="002C2324" w:rsidRPr="009B1357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vyhrazených parkovacích stání a </w:t>
      </w:r>
      <w:proofErr w:type="spell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obchozích</w:t>
      </w:r>
      <w:proofErr w:type="spell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tras,</w:t>
      </w:r>
    </w:p>
    <w:p w14:paraId="62E534FA" w14:textId="77777777" w:rsidR="004D10F2" w:rsidRPr="009B1357" w:rsidRDefault="004D10F2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Toto řešení je stávající, není předmětem této PD.</w:t>
      </w:r>
    </w:p>
    <w:p w14:paraId="04A461A4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487AEB10" w14:textId="4238E21E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e)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vliv provádění stavby na okolní stavby a pozemky včetně omezení negativních vlivů,</w:t>
      </w:r>
    </w:p>
    <w:p w14:paraId="5F274663" w14:textId="26C91AE4" w:rsidR="002C2324" w:rsidRPr="009B1357" w:rsidRDefault="00B7659B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Provádění stavby (</w:t>
      </w:r>
      <w:r w:rsidR="001A4F22">
        <w:rPr>
          <w:rFonts w:ascii="Arial" w:hAnsi="Arial" w:cs="Arial"/>
          <w:color w:val="auto"/>
          <w:sz w:val="20"/>
          <w:szCs w:val="20"/>
        </w:rPr>
        <w:t>výměna podlahy v tělocvičně)</w:t>
      </w:r>
      <w:r w:rsidRPr="009B1357">
        <w:rPr>
          <w:rFonts w:ascii="Arial" w:hAnsi="Arial" w:cs="Arial"/>
          <w:color w:val="auto"/>
          <w:sz w:val="20"/>
          <w:szCs w:val="20"/>
        </w:rPr>
        <w:t xml:space="preserve"> nebude mít vliv na okolní stavby a pozemky.</w:t>
      </w:r>
    </w:p>
    <w:p w14:paraId="09C98A7A" w14:textId="77777777" w:rsidR="005C05DE" w:rsidRPr="009B1357" w:rsidRDefault="005C05DE" w:rsidP="00E83E88">
      <w:pPr>
        <w:tabs>
          <w:tab w:val="left" w:pos="0"/>
        </w:tabs>
        <w:rPr>
          <w:rFonts w:ascii="Arial" w:hAnsi="Arial" w:cs="Arial"/>
          <w:b/>
          <w:bCs/>
          <w:color w:val="4F81BD" w:themeColor="accent1"/>
          <w:sz w:val="20"/>
          <w:szCs w:val="20"/>
        </w:rPr>
      </w:pPr>
    </w:p>
    <w:p w14:paraId="2E98A625" w14:textId="79E2DE76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f)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ochrana okolí staveniště před negativními vlivy provádění stavby,</w:t>
      </w:r>
    </w:p>
    <w:p w14:paraId="3C6DCFF5" w14:textId="77777777" w:rsidR="00B7659B" w:rsidRPr="009B1357" w:rsidRDefault="00B7659B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Výstavba nebude mít nepříznivý dopad na životní prostředí, zdraví lidí ani okolní infrastrukturu. </w:t>
      </w:r>
    </w:p>
    <w:p w14:paraId="70DD1DFB" w14:textId="05E0BA8C" w:rsidR="002C2324" w:rsidRPr="009B1357" w:rsidRDefault="00B7659B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Podrobněji viz níže odstavec g) až n).</w:t>
      </w:r>
    </w:p>
    <w:p w14:paraId="3A7850D0" w14:textId="77777777" w:rsidR="00B7659B" w:rsidRPr="009B1357" w:rsidRDefault="00B7659B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12AB169" w14:textId="2E4B0AF5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g)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požadavky na související asanace, demolice, demontáž, dekonstrukce, kácení dřevin,</w:t>
      </w:r>
    </w:p>
    <w:p w14:paraId="004F664C" w14:textId="1A7674E4" w:rsidR="002C2324" w:rsidRPr="009B1357" w:rsidRDefault="00B7659B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Nejsou.</w:t>
      </w:r>
    </w:p>
    <w:p w14:paraId="7B054400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DE4C610" w14:textId="0FF01D6B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h)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maximální dočasné a trvalé zábory pro staveniště,</w:t>
      </w:r>
    </w:p>
    <w:p w14:paraId="6EE89A8D" w14:textId="304A527B" w:rsidR="00E555B5" w:rsidRPr="009B1357" w:rsidRDefault="00E555B5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E83E88">
        <w:rPr>
          <w:rFonts w:ascii="Arial" w:eastAsia="Times New Roman" w:hAnsi="Arial" w:cs="Arial"/>
          <w:color w:val="auto"/>
          <w:sz w:val="20"/>
          <w:szCs w:val="20"/>
        </w:rPr>
        <w:t xml:space="preserve">Staveniště bude umístěno v areálu </w:t>
      </w:r>
      <w:r w:rsidR="00E83E88" w:rsidRPr="00E83E88">
        <w:rPr>
          <w:rFonts w:ascii="Arial" w:eastAsia="Times New Roman" w:hAnsi="Arial" w:cs="Arial"/>
          <w:color w:val="auto"/>
          <w:sz w:val="20"/>
          <w:szCs w:val="20"/>
        </w:rPr>
        <w:t>školy</w:t>
      </w:r>
      <w:r w:rsidRPr="00E83E88">
        <w:rPr>
          <w:rFonts w:ascii="Arial" w:eastAsia="Times New Roman" w:hAnsi="Arial" w:cs="Arial"/>
          <w:color w:val="auto"/>
          <w:sz w:val="20"/>
          <w:szCs w:val="20"/>
        </w:rPr>
        <w:t xml:space="preserve"> – nevyžaduje trvalé nebo dočasné zábory.</w:t>
      </w:r>
    </w:p>
    <w:p w14:paraId="77C23D8F" w14:textId="77777777" w:rsidR="002D7F3A" w:rsidRPr="009B1357" w:rsidRDefault="002D7F3A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D5653F4" w14:textId="09A53F22" w:rsidR="002C2324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i)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produkce odpadů a druhotných surovin při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stavbě - množství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, druhy a kategorie odpadů a surovin, </w:t>
      </w:r>
    </w:p>
    <w:p w14:paraId="71EBF2EC" w14:textId="2373A3BD" w:rsidR="00E555B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předcházení vzniku odpadů a způsob jejich třídění pro další využití včetně popisu opatření proti </w:t>
      </w:r>
    </w:p>
    <w:p w14:paraId="199D9C42" w14:textId="265D5FD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kontaminaci těchto materiálů, jejich odstranění apod.,</w:t>
      </w:r>
    </w:p>
    <w:p w14:paraId="2DF9392A" w14:textId="67321D82" w:rsidR="00FE0B20" w:rsidRPr="009B1357" w:rsidRDefault="00FE0B20" w:rsidP="00E83E88">
      <w:pPr>
        <w:pStyle w:val="Normlnweb"/>
        <w:shd w:val="clear" w:color="auto" w:fill="FFFFFF"/>
        <w:tabs>
          <w:tab w:val="left" w:pos="0"/>
          <w:tab w:val="left" w:pos="567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>V rámci stavebních prací bude kladen důraz na předcházení vzniku odpadů a zajištění přednostního</w:t>
      </w:r>
    </w:p>
    <w:p w14:paraId="4D12C843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>využití odpadů v souladu s </w:t>
      </w:r>
      <w:proofErr w:type="spellStart"/>
      <w:r w:rsidRPr="009B1357">
        <w:rPr>
          <w:rFonts w:ascii="Arial" w:hAnsi="Arial" w:cs="Arial"/>
          <w:sz w:val="20"/>
          <w:szCs w:val="20"/>
        </w:rPr>
        <w:t>ust</w:t>
      </w:r>
      <w:proofErr w:type="spellEnd"/>
      <w:r w:rsidRPr="009B1357">
        <w:rPr>
          <w:rFonts w:ascii="Arial" w:hAnsi="Arial" w:cs="Arial"/>
          <w:sz w:val="20"/>
          <w:szCs w:val="20"/>
        </w:rPr>
        <w:t xml:space="preserve">. zákona č. 541/2020 Sb., o odpadech a o změně některých dalších </w:t>
      </w:r>
    </w:p>
    <w:p w14:paraId="6499A188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zákonů, ve znění pozdějších předpisů (dále jen „zákon o odpadech“). Odpady budou zařazovány dle druhů </w:t>
      </w:r>
    </w:p>
    <w:p w14:paraId="74D6CD86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a kategorií podle </w:t>
      </w:r>
      <w:proofErr w:type="spellStart"/>
      <w:r w:rsidRPr="009B1357">
        <w:rPr>
          <w:rFonts w:ascii="Arial" w:hAnsi="Arial" w:cs="Arial"/>
          <w:sz w:val="20"/>
          <w:szCs w:val="20"/>
        </w:rPr>
        <w:t>ust</w:t>
      </w:r>
      <w:proofErr w:type="spellEnd"/>
      <w:r w:rsidRPr="009B1357">
        <w:rPr>
          <w:rFonts w:ascii="Arial" w:hAnsi="Arial" w:cs="Arial"/>
          <w:sz w:val="20"/>
          <w:szCs w:val="20"/>
        </w:rPr>
        <w:t>. § 6 zákona o odpadech.</w:t>
      </w:r>
    </w:p>
    <w:p w14:paraId="6F9775D4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  <w:tab w:val="left" w:pos="567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Stavební odpady budou shromažďovány utříděné podle jednotlivých druhů a kategorií </w:t>
      </w:r>
    </w:p>
    <w:p w14:paraId="20903270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ve shromažďovacích prostředcích v místě vzniku (tj. v místě stavby), budou zabezpečeny před nežádoucím </w:t>
      </w:r>
    </w:p>
    <w:p w14:paraId="0CF4E269" w14:textId="77777777" w:rsidR="00333725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znehodnocením, odcizením nebo únikem a převedeny do vlastnictví osobě oprávněné k jejich převzetí podle </w:t>
      </w:r>
    </w:p>
    <w:p w14:paraId="56EBC63B" w14:textId="2495413F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proofErr w:type="spellStart"/>
      <w:r w:rsidRPr="009B1357">
        <w:rPr>
          <w:rFonts w:ascii="Arial" w:hAnsi="Arial" w:cs="Arial"/>
          <w:sz w:val="20"/>
          <w:szCs w:val="20"/>
        </w:rPr>
        <w:t>ust</w:t>
      </w:r>
      <w:proofErr w:type="spellEnd"/>
      <w:r w:rsidRPr="009B1357">
        <w:rPr>
          <w:rFonts w:ascii="Arial" w:hAnsi="Arial" w:cs="Arial"/>
          <w:sz w:val="20"/>
          <w:szCs w:val="20"/>
        </w:rPr>
        <w:t>. zákona o odpadech.</w:t>
      </w:r>
    </w:p>
    <w:p w14:paraId="2E20B394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Původce odpadů je povinen dodržovat, mimo jiných povinností daných zákonem o odpadech. </w:t>
      </w:r>
    </w:p>
    <w:p w14:paraId="00C0DFF2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t xml:space="preserve">S veškerými odpady bude nakládáno v souladu se zákonem č. 541/2020 Sb. Zákon o odpadech </w:t>
      </w:r>
    </w:p>
    <w:p w14:paraId="025BE650" w14:textId="77777777" w:rsidR="00FE0B20" w:rsidRPr="009B1357" w:rsidRDefault="00FE0B20" w:rsidP="00E83E88">
      <w:pPr>
        <w:pStyle w:val="Normlnweb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1A9F42AA" w14:textId="77777777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B1357">
        <w:rPr>
          <w:rFonts w:ascii="Arial" w:hAnsi="Arial" w:cs="Arial"/>
          <w:color w:val="auto"/>
          <w:sz w:val="20"/>
          <w:szCs w:val="20"/>
          <w:shd w:val="clear" w:color="auto" w:fill="FFFFFF"/>
        </w:rPr>
        <w:t>Při stavební činnosti dojde ke vzniku následujících odpadů:</w:t>
      </w:r>
    </w:p>
    <w:p w14:paraId="6ACD2A30" w14:textId="77777777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Dle vyhlášky č. 8/2021 Sb. </w:t>
      </w:r>
      <w:r w:rsidRPr="009B1357">
        <w:rPr>
          <w:rStyle w:val="h1a"/>
          <w:rFonts w:ascii="Arial" w:hAnsi="Arial" w:cs="Arial"/>
          <w:color w:val="auto"/>
          <w:sz w:val="20"/>
          <w:szCs w:val="20"/>
        </w:rPr>
        <w:t>Vyhláška o Katalogu odpadů a posuzování vlastností odpadů</w:t>
      </w:r>
    </w:p>
    <w:p w14:paraId="5BD86E5B" w14:textId="77777777" w:rsidR="00FE0B20" w:rsidRPr="009B1357" w:rsidRDefault="00FE0B20" w:rsidP="00E83E88">
      <w:pPr>
        <w:tabs>
          <w:tab w:val="left" w:pos="0"/>
          <w:tab w:val="left" w:pos="1560"/>
        </w:tabs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u w:val="single"/>
        </w:rPr>
      </w:pPr>
    </w:p>
    <w:p w14:paraId="190E857C" w14:textId="6C30B4C4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 xml:space="preserve">Číslo odpadu </w:t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  <w:t xml:space="preserve">Název odpadu </w:t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  <w:r w:rsidRPr="009B1357">
        <w:rPr>
          <w:rFonts w:ascii="Arial" w:hAnsi="Arial" w:cs="Arial"/>
          <w:color w:val="auto"/>
          <w:sz w:val="20"/>
          <w:szCs w:val="20"/>
          <w:u w:val="single"/>
        </w:rPr>
        <w:tab/>
      </w:r>
    </w:p>
    <w:p w14:paraId="38D12658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15 01 01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Papírové a lepenkové obaly</w:t>
      </w:r>
    </w:p>
    <w:p w14:paraId="4AB8DC61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15 01 02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Plastové obaly</w:t>
      </w:r>
    </w:p>
    <w:p w14:paraId="30EB49FC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15 01 03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Dřevěné obaly</w:t>
      </w:r>
    </w:p>
    <w:p w14:paraId="4D820CBB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15 01 04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Kovové obaly</w:t>
      </w:r>
    </w:p>
    <w:p w14:paraId="112F4704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17 01 01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Beton</w:t>
      </w:r>
    </w:p>
    <w:p w14:paraId="5DC41933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17 01 02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Cihly</w:t>
      </w:r>
    </w:p>
    <w:p w14:paraId="4707B4EF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17 01 07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Směsi betonu, cihel a keramických výrobků neuvedené pod čísly. 17 01 06</w:t>
      </w:r>
    </w:p>
    <w:p w14:paraId="0DB514E3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17 02 01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Dřevo</w:t>
      </w:r>
    </w:p>
    <w:p w14:paraId="76EEF6B1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17 02 02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Sklo</w:t>
      </w:r>
    </w:p>
    <w:p w14:paraId="487AE746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17 02 03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Plasty</w:t>
      </w:r>
    </w:p>
    <w:p w14:paraId="2E0755C0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17 03 01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Asfaltové směsi obsahující dehet</w:t>
      </w:r>
    </w:p>
    <w:p w14:paraId="6A71811C" w14:textId="77777777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17 03 02 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Asfaltové směsi neuvedené pod číslem 17 03 01</w:t>
      </w:r>
    </w:p>
    <w:p w14:paraId="1F7311A0" w14:textId="299E856D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>17 04 05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</w:r>
      <w:r w:rsidR="00333725" w:rsidRPr="009B1357">
        <w:rPr>
          <w:rFonts w:ascii="Arial" w:hAnsi="Arial" w:cs="Arial"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Cs/>
          <w:color w:val="auto"/>
          <w:sz w:val="20"/>
          <w:szCs w:val="20"/>
        </w:rPr>
        <w:t>Železo a ocel</w:t>
      </w:r>
    </w:p>
    <w:p w14:paraId="1C77E3AB" w14:textId="166E1D5F" w:rsidR="00FE0B20" w:rsidRPr="009B1357" w:rsidRDefault="00FE0B20" w:rsidP="00E83E88">
      <w:pPr>
        <w:tabs>
          <w:tab w:val="left" w:pos="0"/>
          <w:tab w:val="left" w:pos="1418"/>
        </w:tabs>
        <w:autoSpaceDE w:val="0"/>
        <w:autoSpaceDN w:val="0"/>
        <w:adjustRightInd w:val="0"/>
        <w:rPr>
          <w:rFonts w:ascii="Arial" w:hAnsi="Arial" w:cs="Arial"/>
          <w:bCs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17 09 04         </w:t>
      </w:r>
      <w:r w:rsidRPr="009B1357">
        <w:rPr>
          <w:rFonts w:ascii="Arial" w:hAnsi="Arial" w:cs="Arial"/>
          <w:bCs/>
          <w:color w:val="auto"/>
          <w:sz w:val="20"/>
          <w:szCs w:val="20"/>
        </w:rPr>
        <w:tab/>
        <w:t>Směsné stavební a demoliční odpady neuvedené pod čísly 17 09 01, 17 09 02</w:t>
      </w:r>
      <w:r w:rsidR="002D7F3A" w:rsidRPr="009B1357">
        <w:rPr>
          <w:rFonts w:ascii="Arial" w:hAnsi="Arial" w:cs="Arial"/>
          <w:bCs/>
          <w:color w:val="auto"/>
          <w:sz w:val="20"/>
          <w:szCs w:val="20"/>
        </w:rPr>
        <w:t>,</w:t>
      </w: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 17 09 03</w:t>
      </w:r>
    </w:p>
    <w:p w14:paraId="3E65E7F8" w14:textId="77777777" w:rsidR="00FE0B20" w:rsidRPr="009B1357" w:rsidRDefault="00FE0B20" w:rsidP="00E83E88">
      <w:pPr>
        <w:tabs>
          <w:tab w:val="left" w:pos="0"/>
          <w:tab w:val="left" w:pos="1560"/>
        </w:tabs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</w:rPr>
      </w:pPr>
    </w:p>
    <w:p w14:paraId="6680EE8E" w14:textId="08A2E7BC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color w:val="auto"/>
          <w:sz w:val="20"/>
          <w:szCs w:val="20"/>
        </w:rPr>
        <w:t>Likvidace domovního odpadu:</w:t>
      </w:r>
    </w:p>
    <w:p w14:paraId="49678813" w14:textId="3C504417" w:rsidR="00FE0B20" w:rsidRPr="00E83E88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B1357">
        <w:rPr>
          <w:rFonts w:ascii="Arial" w:hAnsi="Arial" w:cs="Arial"/>
          <w:color w:val="auto"/>
          <w:sz w:val="20"/>
          <w:szCs w:val="20"/>
          <w:shd w:val="clear" w:color="auto" w:fill="FFFFFF"/>
        </w:rPr>
        <w:t>S odpady vznikajícími z provozu haly bude nakládáno v souladu se zákonem o odpadech a jeho prováděcími právními předpisy a v souladu s OZV obce/města.</w:t>
      </w:r>
    </w:p>
    <w:p w14:paraId="23DC0D42" w14:textId="6E50F840" w:rsidR="00FE0B20" w:rsidRPr="009B1357" w:rsidRDefault="00FE0B20" w:rsidP="00E83E88">
      <w:pPr>
        <w:tabs>
          <w:tab w:val="left" w:pos="0"/>
          <w:tab w:val="left" w:pos="567"/>
        </w:tabs>
        <w:spacing w:before="60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color w:val="auto"/>
          <w:sz w:val="20"/>
          <w:szCs w:val="20"/>
        </w:rPr>
        <w:t>Likvidace tříděného odpadu:</w:t>
      </w:r>
    </w:p>
    <w:p w14:paraId="4BF553F9" w14:textId="33509D8C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B1357">
        <w:rPr>
          <w:rFonts w:ascii="Arial" w:hAnsi="Arial" w:cs="Arial"/>
          <w:color w:val="auto"/>
          <w:sz w:val="20"/>
          <w:szCs w:val="20"/>
          <w:shd w:val="clear" w:color="auto" w:fill="FFFFFF"/>
        </w:rPr>
        <w:t xml:space="preserve">Směsný komunální odpad, po vytřídění papíru, plastů, skla aj., bude dáván do popelnic, přistavených </w:t>
      </w:r>
    </w:p>
    <w:p w14:paraId="53712765" w14:textId="5C6538C8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  <w:shd w:val="clear" w:color="auto" w:fill="FFFFFF"/>
        </w:rPr>
      </w:pPr>
      <w:r w:rsidRPr="009B1357">
        <w:rPr>
          <w:rFonts w:ascii="Arial" w:hAnsi="Arial" w:cs="Arial"/>
          <w:color w:val="auto"/>
          <w:sz w:val="20"/>
          <w:szCs w:val="20"/>
          <w:shd w:val="clear" w:color="auto" w:fill="FFFFFF"/>
        </w:rPr>
        <w:t>k objektu a vytříděné složky, papír, plasty, sklo aj. budou dávány do sběrných nádob na místě k tomu určeném.</w:t>
      </w:r>
    </w:p>
    <w:p w14:paraId="370133BF" w14:textId="367F3B15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b/>
          <w:color w:val="auto"/>
          <w:sz w:val="20"/>
          <w:szCs w:val="20"/>
        </w:rPr>
      </w:pPr>
      <w:r w:rsidRPr="009B1357">
        <w:rPr>
          <w:rFonts w:ascii="Arial" w:hAnsi="Arial" w:cs="Arial"/>
          <w:b/>
          <w:color w:val="auto"/>
          <w:sz w:val="20"/>
          <w:szCs w:val="20"/>
        </w:rPr>
        <w:t>Ochrana vod a půdy</w:t>
      </w:r>
      <w:r w:rsidR="003844FD" w:rsidRPr="009B1357">
        <w:rPr>
          <w:rFonts w:ascii="Arial" w:hAnsi="Arial" w:cs="Arial"/>
          <w:b/>
          <w:color w:val="auto"/>
          <w:sz w:val="20"/>
          <w:szCs w:val="20"/>
        </w:rPr>
        <w:t>:</w:t>
      </w:r>
    </w:p>
    <w:p w14:paraId="442AE8FF" w14:textId="4A0A5657" w:rsidR="00FE0B20" w:rsidRPr="009B1357" w:rsidRDefault="00FE0B20" w:rsidP="00E83E88">
      <w:pPr>
        <w:tabs>
          <w:tab w:val="left" w:pos="0"/>
          <w:tab w:val="left" w:pos="567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Cs/>
          <w:color w:val="auto"/>
          <w:sz w:val="20"/>
          <w:szCs w:val="20"/>
        </w:rPr>
        <w:t xml:space="preserve">Stavební činností </w:t>
      </w:r>
      <w:r w:rsidRPr="009B1357">
        <w:rPr>
          <w:rFonts w:ascii="Arial" w:hAnsi="Arial" w:cs="Arial"/>
          <w:color w:val="auto"/>
          <w:sz w:val="20"/>
          <w:szCs w:val="20"/>
        </w:rPr>
        <w:t>nedojde k ohrožení podzemních vod a půdy.</w:t>
      </w:r>
    </w:p>
    <w:p w14:paraId="3D396AD5" w14:textId="77777777" w:rsidR="00FE0B20" w:rsidRPr="009B1357" w:rsidRDefault="00FE0B20" w:rsidP="00E83E88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Stavba nemá negativní vliv na okolní stavby, nevyžaduje ochranu okolí a nemá negativní vliv na odtokové </w:t>
      </w:r>
    </w:p>
    <w:p w14:paraId="5EC4524E" w14:textId="58CD7097" w:rsidR="00FE0B20" w:rsidRPr="009B1357" w:rsidRDefault="00FE0B20" w:rsidP="00E83E88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poměry v území. Dešťová voda v současnosti přirozeně zasakuje do terénu pozemku.</w:t>
      </w:r>
      <w:r w:rsidR="003844FD" w:rsidRPr="009B1357">
        <w:rPr>
          <w:rFonts w:ascii="Arial" w:hAnsi="Arial" w:cs="Arial"/>
          <w:color w:val="auto"/>
          <w:sz w:val="20"/>
          <w:szCs w:val="20"/>
        </w:rPr>
        <w:t xml:space="preserve"> Dešťová voda ze střech objektu je svedena do stávající dešťové kanalizace.</w:t>
      </w:r>
    </w:p>
    <w:p w14:paraId="48786A7B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4E804626" w14:textId="3A8AB04D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j)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bilance zemních prací, požadavky na přísun nebo deponie zemin,</w:t>
      </w:r>
    </w:p>
    <w:p w14:paraId="14DB7046" w14:textId="77777777" w:rsidR="00E555B5" w:rsidRPr="009B1357" w:rsidRDefault="00E555B5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Nejsou.</w:t>
      </w:r>
    </w:p>
    <w:p w14:paraId="526D4426" w14:textId="77777777" w:rsidR="003844FD" w:rsidRPr="009B1357" w:rsidRDefault="003844FD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0B6CE7D" w14:textId="39FBE1DA" w:rsidR="002C2324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k)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ochrana životního prostředí při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výstavbě - popis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přítomnosti nebezpečných látek při výstavbě, </w:t>
      </w:r>
    </w:p>
    <w:p w14:paraId="58D8F1DF" w14:textId="0F14324D" w:rsidR="00E555B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popis opatření proti kontaminaci materiálů, stavby a jejího okolí, opatření k minimalizaci dopadů </w:t>
      </w:r>
    </w:p>
    <w:p w14:paraId="5985ADFB" w14:textId="14DA801A" w:rsidR="00E555B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při provádění stavby na životní prostředí včetně opatření proti prašnosti, opatření na snížení hluku </w:t>
      </w:r>
    </w:p>
    <w:p w14:paraId="494D55AF" w14:textId="1D712DE7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ze stavební činnosti, opatření při nakládání s azbestem a ochrana dřevin,</w:t>
      </w:r>
    </w:p>
    <w:p w14:paraId="1D1DA830" w14:textId="01E9DC4C" w:rsidR="003844FD" w:rsidRPr="009B1357" w:rsidRDefault="003844FD" w:rsidP="00E83E88">
      <w:pPr>
        <w:pStyle w:val="Odstavecseseznamem"/>
        <w:tabs>
          <w:tab w:val="left" w:pos="0"/>
          <w:tab w:val="left" w:pos="567"/>
        </w:tabs>
        <w:ind w:left="0"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Životní prostředí v okolí stavby nebude zásadním způsobem ovlivněno.</w:t>
      </w:r>
    </w:p>
    <w:p w14:paraId="31C70556" w14:textId="19FAC333" w:rsidR="00A8059B" w:rsidRPr="009B1357" w:rsidRDefault="00A8059B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Vliv stavby na ovzduší je charakterizován z dlouhodobého hlediska na okolí jako zanedbatelný.</w:t>
      </w:r>
    </w:p>
    <w:p w14:paraId="7BB9A229" w14:textId="7DA1E272" w:rsidR="00A8059B" w:rsidRPr="009B1357" w:rsidRDefault="00A8059B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Projektová dokumentace řeší použití certifikovaných stavebních materiálů a technologií, které svými vlastnostmi splňují nejen technické požadavky, ale vyhovují i podmínkám zdravotní nezávadnosti</w:t>
      </w:r>
      <w:r w:rsidR="00E83E88">
        <w:rPr>
          <w:rFonts w:ascii="Arial" w:hAnsi="Arial" w:cs="Arial"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color w:val="auto"/>
          <w:sz w:val="20"/>
          <w:szCs w:val="20"/>
        </w:rPr>
        <w:t xml:space="preserve">a neškodlivého vlivu na okolí. </w:t>
      </w:r>
    </w:p>
    <w:p w14:paraId="1B8EE938" w14:textId="467933F6" w:rsidR="00A8059B" w:rsidRPr="009B1357" w:rsidRDefault="00A8059B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Vytápění objektu není </w:t>
      </w:r>
      <w:r w:rsidR="00373C87" w:rsidRPr="009B1357">
        <w:rPr>
          <w:rFonts w:ascii="Arial" w:hAnsi="Arial" w:cs="Arial"/>
          <w:color w:val="auto"/>
          <w:sz w:val="20"/>
          <w:szCs w:val="20"/>
        </w:rPr>
        <w:t>předmětem této projektové dokumentace.</w:t>
      </w:r>
    </w:p>
    <w:p w14:paraId="5495D997" w14:textId="32CB4AA5" w:rsidR="00A8059B" w:rsidRPr="009B1357" w:rsidRDefault="00A8059B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 Opatření ke snížení prašnosti po dobu výstavby- plachty </w:t>
      </w:r>
      <w:proofErr w:type="gramStart"/>
      <w:r w:rsidRPr="009B1357">
        <w:rPr>
          <w:rFonts w:ascii="Arial" w:hAnsi="Arial" w:cs="Arial"/>
          <w:color w:val="auto"/>
          <w:sz w:val="20"/>
          <w:szCs w:val="20"/>
        </w:rPr>
        <w:t>apod..</w:t>
      </w:r>
      <w:proofErr w:type="gramEnd"/>
      <w:r w:rsidRPr="009B135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120F01D7" w14:textId="2134DC10" w:rsidR="00A8059B" w:rsidRPr="009B1357" w:rsidRDefault="00A8059B" w:rsidP="00E83E88">
      <w:pPr>
        <w:pStyle w:val="Zkladntext0"/>
        <w:tabs>
          <w:tab w:val="left" w:pos="0"/>
        </w:tabs>
        <w:rPr>
          <w:rFonts w:ascii="Arial" w:hAnsi="Arial" w:cs="Arial"/>
          <w:sz w:val="20"/>
        </w:rPr>
      </w:pPr>
      <w:r w:rsidRPr="009B1357">
        <w:rPr>
          <w:rFonts w:ascii="Arial" w:hAnsi="Arial" w:cs="Arial"/>
          <w:sz w:val="20"/>
        </w:rPr>
        <w:t xml:space="preserve">Bude použito běžných stavebních mechanismů, nedojde ke zvýšení zátěže hlukem. </w:t>
      </w:r>
      <w:proofErr w:type="gramStart"/>
      <w:r w:rsidRPr="009B1357">
        <w:rPr>
          <w:rFonts w:ascii="Arial" w:hAnsi="Arial" w:cs="Arial"/>
          <w:sz w:val="20"/>
        </w:rPr>
        <w:t xml:space="preserve">Pracovníci </w:t>
      </w:r>
      <w:r w:rsidR="00E83E88">
        <w:rPr>
          <w:rFonts w:ascii="Arial" w:hAnsi="Arial" w:cs="Arial"/>
          <w:sz w:val="20"/>
        </w:rPr>
        <w:t xml:space="preserve"> </w:t>
      </w:r>
      <w:r w:rsidRPr="009B1357">
        <w:rPr>
          <w:rFonts w:ascii="Arial" w:hAnsi="Arial" w:cs="Arial"/>
          <w:sz w:val="20"/>
        </w:rPr>
        <w:t>zúčastnění</w:t>
      </w:r>
      <w:proofErr w:type="gramEnd"/>
      <w:r w:rsidRPr="009B1357">
        <w:rPr>
          <w:rFonts w:ascii="Arial" w:hAnsi="Arial" w:cs="Arial"/>
          <w:sz w:val="20"/>
        </w:rPr>
        <w:t xml:space="preserve"> na stavbě, budou vybaveni předepsanými ochrannými pomůckami. Provádění prací nebude mít </w:t>
      </w:r>
    </w:p>
    <w:p w14:paraId="64C6577D" w14:textId="03EB0E49" w:rsidR="00A8059B" w:rsidRPr="009B1357" w:rsidRDefault="00A8059B" w:rsidP="00E83E88">
      <w:pPr>
        <w:pStyle w:val="Zkladntext0"/>
        <w:tabs>
          <w:tab w:val="left" w:pos="0"/>
          <w:tab w:val="left" w:pos="567"/>
        </w:tabs>
        <w:rPr>
          <w:rFonts w:ascii="Arial" w:hAnsi="Arial" w:cs="Arial"/>
          <w:sz w:val="20"/>
        </w:rPr>
      </w:pPr>
      <w:r w:rsidRPr="009B1357">
        <w:rPr>
          <w:rFonts w:ascii="Arial" w:hAnsi="Arial" w:cs="Arial"/>
          <w:sz w:val="20"/>
        </w:rPr>
        <w:t>žádný vliv na stávající úroveň hluku v tomto prostředí a na této lokalitě z dlouhodobého hlediska.</w:t>
      </w:r>
    </w:p>
    <w:p w14:paraId="2990EDC6" w14:textId="229609BC" w:rsidR="00A8059B" w:rsidRPr="009B1357" w:rsidRDefault="00A8059B" w:rsidP="00E83E88">
      <w:pPr>
        <w:pStyle w:val="Zkladntext0"/>
        <w:tabs>
          <w:tab w:val="left" w:pos="0"/>
        </w:tabs>
        <w:rPr>
          <w:rFonts w:ascii="Arial" w:hAnsi="Arial" w:cs="Arial"/>
          <w:sz w:val="20"/>
        </w:rPr>
      </w:pPr>
      <w:r w:rsidRPr="009B1357">
        <w:rPr>
          <w:rFonts w:ascii="Arial" w:hAnsi="Arial" w:cs="Arial"/>
          <w:sz w:val="20"/>
        </w:rPr>
        <w:t>Po dobu stavebních prací dojde k přechodnému zhoršení životního prostředí. Zhoršení bude způsobeno hlukem a prašností při provádění stavebních činností. Dodavatel musí zajistit pravidelné čištění vozovky od nečistot způsobených staveništní dopravou. V době od 22:00 do 6:00 hodin musí být dodržován noční klid.</w:t>
      </w:r>
    </w:p>
    <w:p w14:paraId="37FE9554" w14:textId="7100291E" w:rsidR="00A8059B" w:rsidRPr="009B1357" w:rsidRDefault="00A8059B" w:rsidP="00E83E88">
      <w:pPr>
        <w:tabs>
          <w:tab w:val="left" w:pos="0"/>
        </w:tabs>
        <w:autoSpaceDE w:val="0"/>
        <w:autoSpaceDN w:val="0"/>
        <w:adjustRightInd w:val="0"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Hygienické limity ekvivalentní hladiny akustického tlaku A stanovené v § 12 odst. 1, 3 </w:t>
      </w:r>
    </w:p>
    <w:p w14:paraId="3CB38D89" w14:textId="77777777" w:rsidR="00A8059B" w:rsidRPr="009B1357" w:rsidRDefault="00A8059B" w:rsidP="00E83E88">
      <w:pPr>
        <w:tabs>
          <w:tab w:val="left" w:pos="0"/>
          <w:tab w:val="left" w:pos="567"/>
        </w:tabs>
        <w:autoSpaceDE w:val="0"/>
        <w:autoSpaceDN w:val="0"/>
        <w:adjustRightInd w:val="0"/>
        <w:jc w:val="left"/>
        <w:rPr>
          <w:rStyle w:val="h1a"/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a v příloze č. 3, část A) nařízení vlády ČR č. 272/2011 Sb., </w:t>
      </w:r>
      <w:r w:rsidRPr="009B1357">
        <w:rPr>
          <w:rStyle w:val="h1a"/>
          <w:rFonts w:ascii="Arial" w:hAnsi="Arial" w:cs="Arial"/>
          <w:color w:val="auto"/>
          <w:sz w:val="20"/>
          <w:szCs w:val="20"/>
        </w:rPr>
        <w:t xml:space="preserve">o ochraně zdraví před nepříznivými účinky hluku </w:t>
      </w:r>
    </w:p>
    <w:p w14:paraId="4F498853" w14:textId="77777777" w:rsidR="00A8059B" w:rsidRPr="009B1357" w:rsidRDefault="00A8059B" w:rsidP="00E83E88">
      <w:pPr>
        <w:tabs>
          <w:tab w:val="left" w:pos="0"/>
          <w:tab w:val="left" w:pos="567"/>
        </w:tabs>
        <w:autoSpaceDE w:val="0"/>
        <w:autoSpaceDN w:val="0"/>
        <w:adjustRightInd w:val="0"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Style w:val="h1a"/>
          <w:rFonts w:ascii="Arial" w:hAnsi="Arial" w:cs="Arial"/>
          <w:color w:val="auto"/>
          <w:sz w:val="20"/>
          <w:szCs w:val="20"/>
        </w:rPr>
        <w:t>a vibrací</w:t>
      </w:r>
      <w:r w:rsidRPr="009B1357">
        <w:rPr>
          <w:rFonts w:ascii="Arial" w:hAnsi="Arial" w:cs="Arial"/>
          <w:color w:val="auto"/>
          <w:sz w:val="20"/>
          <w:szCs w:val="20"/>
        </w:rPr>
        <w:t>, nebudou v chráněném venkovním prostoru staveb překračovány.</w:t>
      </w:r>
    </w:p>
    <w:p w14:paraId="52FFC3E6" w14:textId="2E364A1A" w:rsidR="00A8059B" w:rsidRPr="009B1357" w:rsidRDefault="00A8059B" w:rsidP="00E83E88">
      <w:pPr>
        <w:tabs>
          <w:tab w:val="left" w:pos="0"/>
        </w:tabs>
        <w:autoSpaceDE w:val="0"/>
        <w:autoSpaceDN w:val="0"/>
        <w:adjustRightInd w:val="0"/>
        <w:jc w:val="left"/>
        <w:rPr>
          <w:rStyle w:val="h1a"/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Dle zákona č. 267/2015 Sb. </w:t>
      </w:r>
      <w:r w:rsidRPr="009B1357">
        <w:rPr>
          <w:rStyle w:val="h1a"/>
          <w:rFonts w:ascii="Arial" w:hAnsi="Arial" w:cs="Arial"/>
          <w:color w:val="auto"/>
          <w:sz w:val="20"/>
          <w:szCs w:val="20"/>
        </w:rPr>
        <w:t xml:space="preserve">Zákon, kterým se mění zákon č. 258/2000 Sb., o ochraně veřejného </w:t>
      </w:r>
    </w:p>
    <w:p w14:paraId="390B300A" w14:textId="77777777" w:rsidR="00A8059B" w:rsidRPr="009B1357" w:rsidRDefault="00A8059B" w:rsidP="00E83E88">
      <w:pPr>
        <w:tabs>
          <w:tab w:val="left" w:pos="0"/>
          <w:tab w:val="left" w:pos="567"/>
        </w:tabs>
        <w:autoSpaceDE w:val="0"/>
        <w:autoSpaceDN w:val="0"/>
        <w:adjustRightInd w:val="0"/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Style w:val="h1a"/>
          <w:rFonts w:ascii="Arial" w:hAnsi="Arial" w:cs="Arial"/>
          <w:color w:val="auto"/>
          <w:sz w:val="20"/>
          <w:szCs w:val="20"/>
        </w:rPr>
        <w:t>zdraví a o změně některých souvisejících zákonů, ve znění pozdějších předpisů, a další související zákony.</w:t>
      </w:r>
    </w:p>
    <w:p w14:paraId="029AE255" w14:textId="73C597FE" w:rsidR="00A8059B" w:rsidRPr="009B1357" w:rsidRDefault="00A8059B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Stavební činností nedojde k ohrožení podzemních vod a půdy.</w:t>
      </w:r>
    </w:p>
    <w:p w14:paraId="11CDB2DF" w14:textId="50C6CCFB" w:rsidR="002C2324" w:rsidRPr="009B1357" w:rsidRDefault="00373C87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V řešené části objektu není obsažen azbest.</w:t>
      </w:r>
    </w:p>
    <w:p w14:paraId="7A852D90" w14:textId="6D8F3098" w:rsidR="00373C87" w:rsidRPr="009B1357" w:rsidRDefault="00373C87" w:rsidP="00E83E88">
      <w:pPr>
        <w:tabs>
          <w:tab w:val="left" w:pos="0"/>
        </w:tabs>
        <w:jc w:val="left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Stavební činností nedojde k ohrožení nebo poškození dřevin. Netýká se stavby.</w:t>
      </w:r>
    </w:p>
    <w:p w14:paraId="6EFB977C" w14:textId="77777777" w:rsidR="00373C87" w:rsidRPr="009B1357" w:rsidRDefault="00373C87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36DD0007" w14:textId="7C6EC9BF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l)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požární bezpečnost a zásady bezpečnosti a ochrany zdraví při práci na staveništi</w:t>
      </w:r>
      <w:r w:rsidRPr="009B1357">
        <w:rPr>
          <w:rFonts w:ascii="Arial" w:hAnsi="Arial" w:cs="Arial"/>
          <w:b/>
          <w:bCs/>
          <w:color w:val="auto"/>
          <w:sz w:val="20"/>
          <w:szCs w:val="20"/>
          <w:vertAlign w:val="superscript"/>
        </w:rPr>
        <w:t>4)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,</w:t>
      </w:r>
    </w:p>
    <w:p w14:paraId="5FD93CE2" w14:textId="77777777" w:rsidR="00D34781" w:rsidRPr="009B1357" w:rsidRDefault="00D34781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Požárně bezpečnostní řešení stavby tvoří samostatnou přílohu této projektové dokumentace.</w:t>
      </w:r>
    </w:p>
    <w:p w14:paraId="432122DB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56E422" w14:textId="5FEA0505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m)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 objízdné a náhradní trasy: požadavky a provedení,</w:t>
      </w:r>
    </w:p>
    <w:p w14:paraId="4E280045" w14:textId="77777777" w:rsidR="00E555B5" w:rsidRPr="009B1357" w:rsidRDefault="00E555B5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Nejsou.</w:t>
      </w:r>
    </w:p>
    <w:p w14:paraId="5EE2A556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F11E87B" w14:textId="4546A92A" w:rsidR="00594BA8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zvláštní podmínky a požadavky na realizační podmínky, organizaci staveniště a provádění prací </w:t>
      </w:r>
    </w:p>
    <w:p w14:paraId="73D809BA" w14:textId="42D49AE2" w:rsidR="00594BA8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na něm, vyplývající zejména z druhu stavebních prací, z ochranných nebo bezpečnostních pásem, </w:t>
      </w:r>
    </w:p>
    <w:p w14:paraId="06B0E56F" w14:textId="46565B88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vlastností staveniště, provádění za provozu, opatření proti účinkům vnějšího prostředí </w:t>
      </w:r>
      <w:proofErr w:type="gramStart"/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při</w:t>
      </w:r>
      <w:r w:rsidR="002D7F3A"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výstavbě</w:t>
      </w:r>
      <w:proofErr w:type="gramEnd"/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 apod.,</w:t>
      </w:r>
    </w:p>
    <w:p w14:paraId="2A9AE743" w14:textId="77777777" w:rsidR="00E83E88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Zvláštní podmínky a požadavky na realizační podmínky, organizaci staveniště a provádění prací mohou vycházet</w:t>
      </w:r>
    </w:p>
    <w:p w14:paraId="713475E4" w14:textId="51BF1524" w:rsidR="00BC2010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z několika specifických faktorů, které je třeba zohlednit při plánování a realizaci stavebních projektů. </w:t>
      </w:r>
    </w:p>
    <w:p w14:paraId="390DA5B1" w14:textId="13A6BF5F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Tyto podmínky mohou zahrnovat:</w:t>
      </w:r>
    </w:p>
    <w:p w14:paraId="5B9A4F91" w14:textId="5F5CADC7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>Druh stavebních prací:</w:t>
      </w:r>
    </w:p>
    <w:p w14:paraId="50961798" w14:textId="7F0864AB" w:rsidR="00D34781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Různé typy stavebních prací (např. zemní práce, betonování, instalace konstrukcí) mohou mít specifické </w:t>
      </w:r>
    </w:p>
    <w:p w14:paraId="49EB4677" w14:textId="6470A5D0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požadavky na organizaci staveniště, bezpečnost a použití speciální techniky či materiálů.</w:t>
      </w:r>
    </w:p>
    <w:p w14:paraId="002F4C50" w14:textId="000AE711" w:rsidR="00D34781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Požadavky na metodiku provádění prací v závislosti na technologických postupech a specifických </w:t>
      </w:r>
    </w:p>
    <w:p w14:paraId="61FB266F" w14:textId="291405CD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technických požadavcích.</w:t>
      </w:r>
    </w:p>
    <w:p w14:paraId="7AFE5D0B" w14:textId="77777777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>Ochranná nebo bezpečnostní pásma:</w:t>
      </w:r>
    </w:p>
    <w:p w14:paraId="3FB16D24" w14:textId="77777777" w:rsidR="00E83E88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Pokud se stavba nachází v ochranných pásmech (např. u vodních toků, komunikací, historických památek), je</w:t>
      </w:r>
    </w:p>
    <w:p w14:paraId="033BE8E3" w14:textId="77777777" w:rsidR="00E83E88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nutné dodržovat specifické normy a předpisy na ochranu okolí a přírody.</w:t>
      </w:r>
      <w:r w:rsidR="00BC2010" w:rsidRPr="009B1357">
        <w:rPr>
          <w:rFonts w:ascii="Arial" w:hAnsi="Arial" w:cs="Arial"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color w:val="auto"/>
          <w:sz w:val="20"/>
          <w:szCs w:val="20"/>
        </w:rPr>
        <w:t>Zajištění dostatečného prostoru pro</w:t>
      </w:r>
    </w:p>
    <w:p w14:paraId="58E40672" w14:textId="79E5E2D4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bezpečný pohyb pracovníků a zařízení a případná omezení týkající se hlučnosti nebo znečištění.</w:t>
      </w:r>
    </w:p>
    <w:p w14:paraId="3ED83142" w14:textId="77777777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>Vlastnosti staveniště:</w:t>
      </w:r>
    </w:p>
    <w:p w14:paraId="78841250" w14:textId="77777777" w:rsidR="00E83E88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Geologické a geotechnické podmínky (např. typ a kvalita půdy, podzemní voda) ovlivňují způsob výstavby, a to</w:t>
      </w:r>
    </w:p>
    <w:p w14:paraId="06E695C2" w14:textId="7158D8DA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včetně nutnosti provádění dodatečných opatření na stabilitu staveniště.</w:t>
      </w:r>
    </w:p>
    <w:p w14:paraId="10642D45" w14:textId="567C5179" w:rsidR="001A3AD1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Podmínky na staveništi (např. dostupnost, přístupnost, prostorová omezení) ovlivňují rozmístění strojů, </w:t>
      </w:r>
    </w:p>
    <w:p w14:paraId="570BF2B7" w14:textId="740F7764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zařízení a materiálů.</w:t>
      </w:r>
    </w:p>
    <w:p w14:paraId="006B3C03" w14:textId="77777777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>Provádění prací za provozu:</w:t>
      </w:r>
    </w:p>
    <w:p w14:paraId="14BAA1CE" w14:textId="7DBF6F49" w:rsidR="00BC2010" w:rsidRPr="009B1357" w:rsidRDefault="00BC2010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</w:t>
      </w:r>
      <w:r w:rsidR="00594BA8" w:rsidRPr="009B1357">
        <w:rPr>
          <w:rFonts w:ascii="Arial" w:hAnsi="Arial" w:cs="Arial"/>
          <w:color w:val="auto"/>
          <w:sz w:val="20"/>
          <w:szCs w:val="20"/>
        </w:rPr>
        <w:t xml:space="preserve">taveniště </w:t>
      </w:r>
      <w:r w:rsidRPr="009B1357">
        <w:rPr>
          <w:rFonts w:ascii="Arial" w:hAnsi="Arial" w:cs="Arial"/>
          <w:color w:val="auto"/>
          <w:sz w:val="20"/>
          <w:szCs w:val="20"/>
        </w:rPr>
        <w:t xml:space="preserve">je </w:t>
      </w:r>
      <w:r w:rsidR="00594BA8" w:rsidRPr="009B1357">
        <w:rPr>
          <w:rFonts w:ascii="Arial" w:hAnsi="Arial" w:cs="Arial"/>
          <w:color w:val="auto"/>
          <w:sz w:val="20"/>
          <w:szCs w:val="20"/>
        </w:rPr>
        <w:t>součástí funkčního objektu</w:t>
      </w:r>
      <w:r w:rsidRPr="009B1357">
        <w:rPr>
          <w:rFonts w:ascii="Arial" w:hAnsi="Arial" w:cs="Arial"/>
          <w:color w:val="auto"/>
          <w:sz w:val="20"/>
          <w:szCs w:val="20"/>
        </w:rPr>
        <w:t>. J</w:t>
      </w:r>
      <w:r w:rsidR="00594BA8" w:rsidRPr="009B1357">
        <w:rPr>
          <w:rFonts w:ascii="Arial" w:hAnsi="Arial" w:cs="Arial"/>
          <w:color w:val="auto"/>
          <w:sz w:val="20"/>
          <w:szCs w:val="20"/>
        </w:rPr>
        <w:t xml:space="preserve">e nutné zajistit minimální narušení běžného provozu a ochranu </w:t>
      </w:r>
    </w:p>
    <w:p w14:paraId="688908CD" w14:textId="77777777" w:rsidR="00E83E88" w:rsidRDefault="00594BA8" w:rsidP="00E83E88">
      <w:pPr>
        <w:tabs>
          <w:tab w:val="left" w:pos="284"/>
          <w:tab w:val="num" w:pos="1440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osob i zařízení.</w:t>
      </w:r>
      <w:r w:rsidR="00BC2010" w:rsidRPr="009B1357">
        <w:rPr>
          <w:rFonts w:ascii="Arial" w:hAnsi="Arial" w:cs="Arial"/>
          <w:color w:val="auto"/>
          <w:sz w:val="20"/>
          <w:szCs w:val="20"/>
        </w:rPr>
        <w:t xml:space="preserve"> </w:t>
      </w:r>
      <w:r w:rsidRPr="009B1357">
        <w:rPr>
          <w:rFonts w:ascii="Arial" w:hAnsi="Arial" w:cs="Arial"/>
          <w:color w:val="auto"/>
          <w:sz w:val="20"/>
          <w:szCs w:val="20"/>
        </w:rPr>
        <w:t>Implementace bezpečnostních opatření k ochraně pracovníků a veřejnosti při souběhu výstavby</w:t>
      </w:r>
    </w:p>
    <w:p w14:paraId="01ADCBAE" w14:textId="03FE134C" w:rsidR="005C05DE" w:rsidRPr="009B1357" w:rsidRDefault="00594BA8" w:rsidP="00E83E88">
      <w:pPr>
        <w:tabs>
          <w:tab w:val="left" w:pos="284"/>
          <w:tab w:val="num" w:pos="1440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s provozem.</w:t>
      </w:r>
    </w:p>
    <w:p w14:paraId="441C2856" w14:textId="77777777" w:rsidR="00594BA8" w:rsidRPr="009B1357" w:rsidRDefault="00594BA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  <w:u w:val="single"/>
        </w:rPr>
      </w:pPr>
      <w:r w:rsidRPr="009B1357">
        <w:rPr>
          <w:rFonts w:ascii="Arial" w:hAnsi="Arial" w:cs="Arial"/>
          <w:color w:val="auto"/>
          <w:sz w:val="20"/>
          <w:szCs w:val="20"/>
          <w:u w:val="single"/>
        </w:rPr>
        <w:t>Opatření proti účinkům vnějšího prostředí:</w:t>
      </w:r>
    </w:p>
    <w:p w14:paraId="5F592C93" w14:textId="02153E27" w:rsidR="00594BA8" w:rsidRPr="009B1357" w:rsidRDefault="00E83E88" w:rsidP="00E83E88">
      <w:pPr>
        <w:tabs>
          <w:tab w:val="left" w:pos="284"/>
        </w:tabs>
        <w:ind w:left="142" w:hanging="142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Jedná se o vnitřní úpravy tělocvičny, opatření proti účinkům vnějšího prostředí není předmětem PD.</w:t>
      </w:r>
    </w:p>
    <w:p w14:paraId="4B2CEEAD" w14:textId="77777777" w:rsidR="002D7F3A" w:rsidRPr="009B1357" w:rsidRDefault="002D7F3A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31F578FE" w14:textId="7AECAA92" w:rsidR="00E555B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o)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limity pro užití výškové mechanizace a opatření ve vztahu k vizuálnímu značení výškových </w:t>
      </w:r>
    </w:p>
    <w:p w14:paraId="06A51E48" w14:textId="687F690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překážek leteckého provozu podle jiného právního předpisu,</w:t>
      </w:r>
    </w:p>
    <w:p w14:paraId="51B8AC86" w14:textId="77777777" w:rsidR="00E555B5" w:rsidRPr="009B1357" w:rsidRDefault="00E555B5" w:rsidP="00E83E88">
      <w:pPr>
        <w:tabs>
          <w:tab w:val="left" w:pos="0"/>
        </w:tabs>
        <w:rPr>
          <w:rFonts w:ascii="Arial" w:eastAsia="Times New Roman" w:hAnsi="Arial" w:cs="Arial"/>
          <w:color w:val="auto"/>
          <w:sz w:val="20"/>
          <w:szCs w:val="20"/>
        </w:rPr>
      </w:pPr>
      <w:r w:rsidRPr="009B1357">
        <w:rPr>
          <w:rFonts w:ascii="Arial" w:eastAsia="Times New Roman" w:hAnsi="Arial" w:cs="Arial"/>
          <w:color w:val="auto"/>
          <w:sz w:val="20"/>
          <w:szCs w:val="20"/>
        </w:rPr>
        <w:t>Nejsou.</w:t>
      </w:r>
    </w:p>
    <w:p w14:paraId="5617E4B1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6AF4DB29" w14:textId="38196C15" w:rsidR="00E555B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p) </w:t>
      </w:r>
      <w:r w:rsidR="00E83E88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předpokládaný postup výstavby v členění na etapy a časový plán dokládající </w:t>
      </w:r>
    </w:p>
    <w:p w14:paraId="72EBAE28" w14:textId="42543E8A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(technicky a technologicky) reálné doby výstavby,</w:t>
      </w:r>
    </w:p>
    <w:p w14:paraId="3B8FE503" w14:textId="36D8ADA4" w:rsidR="002C2324" w:rsidRPr="009B1357" w:rsidRDefault="00CC1A5E" w:rsidP="00E83E88">
      <w:pPr>
        <w:pStyle w:val="Odstavecseseznamem"/>
        <w:numPr>
          <w:ilvl w:val="0"/>
          <w:numId w:val="20"/>
        </w:numPr>
        <w:tabs>
          <w:tab w:val="left" w:pos="0"/>
        </w:tabs>
        <w:ind w:left="142" w:firstLine="0"/>
        <w:rPr>
          <w:rFonts w:ascii="Arial" w:hAnsi="Arial" w:cs="Arial"/>
          <w:i/>
          <w:iCs/>
          <w:color w:val="auto"/>
          <w:sz w:val="20"/>
          <w:szCs w:val="20"/>
        </w:rPr>
      </w:pPr>
      <w:r w:rsidRPr="009B1357">
        <w:rPr>
          <w:rFonts w:ascii="Arial" w:hAnsi="Arial" w:cs="Arial"/>
          <w:i/>
          <w:iCs/>
          <w:color w:val="auto"/>
          <w:sz w:val="20"/>
          <w:szCs w:val="20"/>
        </w:rPr>
        <w:t>Přípravné práce a příprava staveniště. Trvání 1-2 týdny.</w:t>
      </w:r>
    </w:p>
    <w:p w14:paraId="6F1D519F" w14:textId="79ADCB9B" w:rsidR="00CC1A5E" w:rsidRPr="009B1357" w:rsidRDefault="00CC1A5E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Zajištění přístupových cest, vyklizení staveniště, příprava dočasných zařízení (např. staveništního zázemí).</w:t>
      </w:r>
    </w:p>
    <w:p w14:paraId="741A9AF1" w14:textId="7B9E0987" w:rsidR="00D4523A" w:rsidRPr="009B1357" w:rsidRDefault="00CC1A5E" w:rsidP="00E83E88">
      <w:pPr>
        <w:tabs>
          <w:tab w:val="left" w:pos="0"/>
        </w:tabs>
        <w:ind w:left="284"/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Při realizaci stavby je požadován zdroj NN a vody. Napojení na energie a vodu si musí zajistit dodavatel stavby nezávisle na stávajících rozvodech, případně po dohodě s investorem napojením přes podružné měření na stávající měření a </w:t>
      </w:r>
      <w:r w:rsidR="00186ED6"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rozvod</w:t>
      </w: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 vody. </w:t>
      </w:r>
    </w:p>
    <w:p w14:paraId="75F45CBE" w14:textId="77777777" w:rsidR="00D4523A" w:rsidRPr="009B1357" w:rsidRDefault="00D4523A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Při práci na střeše je nutné instalovat lešení nebo bezpečnostní sítě. Dále se doporučuje použití postranních </w:t>
      </w:r>
    </w:p>
    <w:p w14:paraId="05186630" w14:textId="77777777" w:rsidR="00D4523A" w:rsidRPr="009B1357" w:rsidRDefault="00D4523A" w:rsidP="00E83E88">
      <w:pPr>
        <w:tabs>
          <w:tab w:val="left" w:pos="0"/>
        </w:tabs>
        <w:rPr>
          <w:rFonts w:ascii="Arial" w:eastAsia="Calibri" w:hAnsi="Arial" w:cs="Arial"/>
          <w:color w:val="auto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 xml:space="preserve">zábran a lanových systémů pro ochranu pracovníků. </w:t>
      </w:r>
    </w:p>
    <w:p w14:paraId="45B99814" w14:textId="4B408418" w:rsidR="00CC1A5E" w:rsidRPr="009B1357" w:rsidRDefault="00CC1A5E" w:rsidP="00E83E88">
      <w:pPr>
        <w:tabs>
          <w:tab w:val="left" w:pos="0"/>
        </w:tabs>
        <w:rPr>
          <w:rFonts w:ascii="Arial" w:eastAsia="Calibri" w:hAnsi="Arial" w:cs="Arial"/>
          <w:color w:val="4F81BD" w:themeColor="accent1"/>
          <w:sz w:val="20"/>
          <w:szCs w:val="20"/>
          <w:u w:color="7030A0"/>
        </w:rPr>
      </w:pPr>
      <w:r w:rsidRPr="009B1357">
        <w:rPr>
          <w:rFonts w:ascii="Arial" w:eastAsia="Calibri" w:hAnsi="Arial" w:cs="Arial"/>
          <w:color w:val="auto"/>
          <w:sz w:val="20"/>
          <w:szCs w:val="20"/>
          <w:u w:color="7030A0"/>
        </w:rPr>
        <w:t>Zajištění potřebných materiálů a techniky.</w:t>
      </w:r>
    </w:p>
    <w:p w14:paraId="4EDB7161" w14:textId="201AA794" w:rsidR="00CC1A5E" w:rsidRPr="009B1357" w:rsidRDefault="00CC1A5E" w:rsidP="00E83E88">
      <w:pPr>
        <w:pStyle w:val="Odstavecseseznamem"/>
        <w:numPr>
          <w:ilvl w:val="0"/>
          <w:numId w:val="20"/>
        </w:numPr>
        <w:tabs>
          <w:tab w:val="left" w:pos="0"/>
        </w:tabs>
        <w:ind w:left="284" w:hanging="142"/>
        <w:rPr>
          <w:rFonts w:ascii="Arial" w:hAnsi="Arial" w:cs="Arial"/>
          <w:i/>
          <w:iCs/>
          <w:color w:val="auto"/>
          <w:sz w:val="20"/>
          <w:szCs w:val="20"/>
        </w:rPr>
      </w:pPr>
      <w:r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Stavební práce 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v tělocvičně</w:t>
      </w:r>
      <w:r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. Trvání 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6</w:t>
      </w:r>
      <w:r w:rsidRPr="009B1357">
        <w:rPr>
          <w:rFonts w:ascii="Arial" w:hAnsi="Arial" w:cs="Arial"/>
          <w:i/>
          <w:iCs/>
          <w:color w:val="auto"/>
          <w:sz w:val="20"/>
          <w:szCs w:val="20"/>
        </w:rPr>
        <w:t>-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8</w:t>
      </w:r>
      <w:r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 týdnů.</w:t>
      </w:r>
    </w:p>
    <w:p w14:paraId="4F7B82E8" w14:textId="0E02DEFB" w:rsidR="00CC1A5E" w:rsidRPr="009B1357" w:rsidRDefault="00CC1A5E" w:rsidP="00E83E88">
      <w:pPr>
        <w:pStyle w:val="Odstavecseseznamem"/>
        <w:numPr>
          <w:ilvl w:val="0"/>
          <w:numId w:val="20"/>
        </w:numPr>
        <w:tabs>
          <w:tab w:val="left" w:pos="0"/>
        </w:tabs>
        <w:ind w:hanging="578"/>
        <w:rPr>
          <w:rFonts w:ascii="Arial" w:hAnsi="Arial" w:cs="Arial"/>
          <w:i/>
          <w:iCs/>
          <w:color w:val="auto"/>
          <w:sz w:val="20"/>
          <w:szCs w:val="20"/>
        </w:rPr>
      </w:pPr>
      <w:r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Dokončení práce a závěrečné úpravy. Trvání 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1-2</w:t>
      </w:r>
      <w:r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 týdny.</w:t>
      </w:r>
    </w:p>
    <w:p w14:paraId="6AACB958" w14:textId="30A0AE34" w:rsidR="00CC1A5E" w:rsidRPr="009B1357" w:rsidRDefault="00CC1A5E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>Finální úpravy, úklid, kontrola kvality a závěrečná prohlídka stavby, předání díla / stavby.</w:t>
      </w:r>
    </w:p>
    <w:p w14:paraId="1FC4EA75" w14:textId="70B5F565" w:rsidR="00CC1A5E" w:rsidRPr="009B1357" w:rsidRDefault="00CD1B36" w:rsidP="00E83E88">
      <w:pPr>
        <w:tabs>
          <w:tab w:val="left" w:pos="0"/>
        </w:tabs>
        <w:rPr>
          <w:rFonts w:ascii="Arial" w:hAnsi="Arial" w:cs="Arial"/>
          <w:i/>
          <w:iCs/>
          <w:color w:val="auto"/>
          <w:sz w:val="20"/>
          <w:szCs w:val="20"/>
        </w:rPr>
      </w:pPr>
      <w:r w:rsidRPr="009B1357">
        <w:rPr>
          <w:rFonts w:ascii="Arial" w:hAnsi="Arial" w:cs="Arial"/>
          <w:i/>
          <w:iCs/>
          <w:color w:val="auto"/>
          <w:sz w:val="20"/>
          <w:szCs w:val="20"/>
        </w:rPr>
        <w:tab/>
      </w:r>
      <w:r w:rsidR="00CC1A5E"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Celkový časový plán: cca 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10</w:t>
      </w:r>
      <w:r w:rsidR="00CC1A5E" w:rsidRPr="009B1357">
        <w:rPr>
          <w:rFonts w:ascii="Arial" w:hAnsi="Arial" w:cs="Arial"/>
          <w:i/>
          <w:iCs/>
          <w:color w:val="auto"/>
          <w:sz w:val="20"/>
          <w:szCs w:val="20"/>
        </w:rPr>
        <w:t>-</w:t>
      </w:r>
      <w:r w:rsidR="00FD3A8E" w:rsidRPr="009B1357">
        <w:rPr>
          <w:rFonts w:ascii="Arial" w:hAnsi="Arial" w:cs="Arial"/>
          <w:i/>
          <w:iCs/>
          <w:color w:val="auto"/>
          <w:sz w:val="20"/>
          <w:szCs w:val="20"/>
        </w:rPr>
        <w:t>1</w:t>
      </w:r>
      <w:r w:rsidR="00E83E88">
        <w:rPr>
          <w:rFonts w:ascii="Arial" w:hAnsi="Arial" w:cs="Arial"/>
          <w:i/>
          <w:iCs/>
          <w:color w:val="auto"/>
          <w:sz w:val="20"/>
          <w:szCs w:val="20"/>
        </w:rPr>
        <w:t>2</w:t>
      </w:r>
      <w:r w:rsidR="00CC1A5E" w:rsidRPr="009B1357">
        <w:rPr>
          <w:rFonts w:ascii="Arial" w:hAnsi="Arial" w:cs="Arial"/>
          <w:i/>
          <w:iCs/>
          <w:color w:val="auto"/>
          <w:sz w:val="20"/>
          <w:szCs w:val="20"/>
        </w:rPr>
        <w:t xml:space="preserve"> týdnů.</w:t>
      </w:r>
    </w:p>
    <w:p w14:paraId="2DE8496F" w14:textId="47A57F87" w:rsidR="00E555B5" w:rsidRPr="009B1357" w:rsidRDefault="00CD1B3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ab/>
        <w:t>Tento časový plán je orientační a závisí na velikosti a složitosti stavby, dostupnosti materiálů</w:t>
      </w:r>
      <w:r w:rsidR="00E83E88">
        <w:rPr>
          <w:rFonts w:ascii="Arial" w:hAnsi="Arial" w:cs="Arial"/>
          <w:color w:val="auto"/>
          <w:sz w:val="20"/>
          <w:szCs w:val="20"/>
        </w:rPr>
        <w:t>.</w:t>
      </w:r>
    </w:p>
    <w:p w14:paraId="30AAD9CC" w14:textId="77777777" w:rsidR="00CD1B36" w:rsidRPr="009B1357" w:rsidRDefault="00CD1B36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01AD6DEA" w14:textId="3A150C7D" w:rsidR="008F1C27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q)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 xml:space="preserve">požadavky na postupné uvádění staveb do provozu (užívání), požadavky na průběh a způsob </w:t>
      </w:r>
    </w:p>
    <w:p w14:paraId="4B179227" w14:textId="548CE350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přípravy a realizace výstavby a další specifické požadavky,</w:t>
      </w:r>
    </w:p>
    <w:p w14:paraId="516C23EA" w14:textId="15E6234E" w:rsidR="002C2324" w:rsidRPr="009B1357" w:rsidRDefault="008F1C27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Stavební činností </w:t>
      </w:r>
      <w:r w:rsidR="00E83E88">
        <w:rPr>
          <w:rFonts w:ascii="Arial" w:hAnsi="Arial" w:cs="Arial"/>
          <w:color w:val="auto"/>
          <w:sz w:val="20"/>
          <w:szCs w:val="20"/>
        </w:rPr>
        <w:t>dojde k přerušení výuky v dotčeném prostoru tělocvičny.</w:t>
      </w:r>
    </w:p>
    <w:p w14:paraId="777A85BC" w14:textId="77777777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624EC107" w14:textId="4C6CDF41" w:rsidR="002451C5" w:rsidRPr="009B1357" w:rsidRDefault="002451C5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r)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dočasné stavby,</w:t>
      </w:r>
    </w:p>
    <w:p w14:paraId="14C6C040" w14:textId="3A3F6813" w:rsidR="002C2324" w:rsidRPr="009B1357" w:rsidRDefault="002C2324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  <w:r w:rsidRPr="009B1357">
        <w:rPr>
          <w:rFonts w:ascii="Arial" w:hAnsi="Arial" w:cs="Arial"/>
          <w:color w:val="auto"/>
          <w:sz w:val="20"/>
          <w:szCs w:val="20"/>
        </w:rPr>
        <w:t xml:space="preserve">Pouze objekty nutné pro stavbu tzn. zařízení staveniště (staveništní buňka, </w:t>
      </w:r>
      <w:proofErr w:type="spellStart"/>
      <w:proofErr w:type="gramStart"/>
      <w:r w:rsidRPr="009B1357">
        <w:rPr>
          <w:rFonts w:ascii="Arial" w:hAnsi="Arial" w:cs="Arial"/>
          <w:color w:val="auto"/>
          <w:sz w:val="20"/>
          <w:szCs w:val="20"/>
        </w:rPr>
        <w:t>wc</w:t>
      </w:r>
      <w:proofErr w:type="spellEnd"/>
      <w:r w:rsidRPr="009B1357">
        <w:rPr>
          <w:rFonts w:ascii="Arial" w:hAnsi="Arial" w:cs="Arial"/>
          <w:color w:val="auto"/>
          <w:sz w:val="20"/>
          <w:szCs w:val="20"/>
        </w:rPr>
        <w:t>,…</w:t>
      </w:r>
      <w:proofErr w:type="gramEnd"/>
      <w:r w:rsidRPr="009B1357">
        <w:rPr>
          <w:rFonts w:ascii="Arial" w:hAnsi="Arial" w:cs="Arial"/>
          <w:color w:val="auto"/>
          <w:sz w:val="20"/>
          <w:szCs w:val="20"/>
        </w:rPr>
        <w:t>)</w:t>
      </w:r>
      <w:r w:rsidR="008F1C27" w:rsidRPr="009B1357">
        <w:rPr>
          <w:rFonts w:ascii="Arial" w:hAnsi="Arial" w:cs="Arial"/>
          <w:color w:val="auto"/>
          <w:sz w:val="20"/>
          <w:szCs w:val="20"/>
        </w:rPr>
        <w:t>.</w:t>
      </w:r>
    </w:p>
    <w:p w14:paraId="6032ACD9" w14:textId="77777777" w:rsidR="00747B32" w:rsidRPr="009B1357" w:rsidRDefault="00747B32" w:rsidP="00E83E88">
      <w:pPr>
        <w:tabs>
          <w:tab w:val="left" w:pos="0"/>
        </w:tabs>
        <w:rPr>
          <w:rFonts w:ascii="Arial" w:hAnsi="Arial" w:cs="Arial"/>
          <w:color w:val="auto"/>
          <w:sz w:val="20"/>
          <w:szCs w:val="20"/>
        </w:rPr>
      </w:pPr>
    </w:p>
    <w:p w14:paraId="025001BD" w14:textId="10A17CE4" w:rsidR="002451C5" w:rsidRPr="009B1357" w:rsidRDefault="002451C5" w:rsidP="00E83E88">
      <w:pPr>
        <w:tabs>
          <w:tab w:val="left" w:pos="0"/>
        </w:tabs>
        <w:rPr>
          <w:rFonts w:ascii="Arial" w:hAnsi="Arial" w:cs="Arial"/>
          <w:b/>
          <w:bCs/>
          <w:color w:val="auto"/>
          <w:sz w:val="20"/>
          <w:szCs w:val="20"/>
        </w:rPr>
      </w:pPr>
      <w:r w:rsidRPr="009B1357">
        <w:rPr>
          <w:rFonts w:ascii="Arial" w:hAnsi="Arial" w:cs="Arial"/>
          <w:b/>
          <w:bCs/>
          <w:color w:val="auto"/>
          <w:sz w:val="20"/>
          <w:szCs w:val="20"/>
        </w:rPr>
        <w:t>s)</w:t>
      </w:r>
      <w:r w:rsidRPr="009B1357">
        <w:rPr>
          <w:rFonts w:ascii="Arial" w:hAnsi="Arial" w:cs="Arial"/>
          <w:color w:val="auto"/>
          <w:sz w:val="20"/>
          <w:szCs w:val="20"/>
        </w:rPr>
        <w:t> </w:t>
      </w:r>
      <w:r w:rsidR="00E83E88">
        <w:rPr>
          <w:rFonts w:ascii="Arial" w:hAnsi="Arial" w:cs="Arial"/>
          <w:color w:val="auto"/>
          <w:sz w:val="20"/>
          <w:szCs w:val="20"/>
        </w:rPr>
        <w:tab/>
      </w:r>
      <w:r w:rsidRPr="009B1357">
        <w:rPr>
          <w:rFonts w:ascii="Arial" w:hAnsi="Arial" w:cs="Arial"/>
          <w:b/>
          <w:bCs/>
          <w:color w:val="auto"/>
          <w:sz w:val="20"/>
          <w:szCs w:val="20"/>
        </w:rPr>
        <w:t>návrh fází výstavby za účelem provedení kontrolních prohlídek.</w:t>
      </w:r>
    </w:p>
    <w:p w14:paraId="05E40545" w14:textId="1BADD774" w:rsidR="00A902A2" w:rsidRPr="009B1357" w:rsidRDefault="00A902A2" w:rsidP="00E83E88">
      <w:pPr>
        <w:tabs>
          <w:tab w:val="left" w:pos="0"/>
          <w:tab w:val="left" w:pos="567"/>
        </w:tabs>
        <w:rPr>
          <w:rFonts w:ascii="Arial" w:hAnsi="Arial" w:cs="Arial"/>
          <w:sz w:val="20"/>
          <w:szCs w:val="20"/>
        </w:rPr>
      </w:pPr>
      <w:r w:rsidRPr="009B1357">
        <w:rPr>
          <w:rFonts w:ascii="Arial" w:hAnsi="Arial" w:cs="Arial"/>
          <w:sz w:val="20"/>
          <w:szCs w:val="20"/>
        </w:rPr>
        <w:lastRenderedPageBreak/>
        <w:t xml:space="preserve">Kontrolní prohlídka bude provedena až </w:t>
      </w:r>
      <w:proofErr w:type="gramStart"/>
      <w:r w:rsidRPr="009B1357">
        <w:rPr>
          <w:rFonts w:ascii="Arial" w:hAnsi="Arial" w:cs="Arial"/>
          <w:sz w:val="20"/>
          <w:szCs w:val="20"/>
        </w:rPr>
        <w:t>po  dokončení</w:t>
      </w:r>
      <w:proofErr w:type="gramEnd"/>
      <w:r w:rsidRPr="009B1357">
        <w:rPr>
          <w:rFonts w:ascii="Arial" w:hAnsi="Arial" w:cs="Arial"/>
          <w:sz w:val="20"/>
          <w:szCs w:val="20"/>
        </w:rPr>
        <w:t xml:space="preserve"> stavby. V rámci stavby budou probíhat prohlídky v rámci kontrolních dnů technickým dozorem.</w:t>
      </w:r>
    </w:p>
    <w:sectPr w:rsidR="00A902A2" w:rsidRPr="009B1357" w:rsidSect="009B1357">
      <w:headerReference w:type="default" r:id="rId7"/>
      <w:footerReference w:type="default" r:id="rId8"/>
      <w:pgSz w:w="11900" w:h="16840"/>
      <w:pgMar w:top="1418" w:right="851" w:bottom="1134" w:left="1134" w:header="709" w:footer="52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762C8" w14:textId="77777777" w:rsidR="00A7097E" w:rsidRDefault="00A7097E">
      <w:r>
        <w:separator/>
      </w:r>
    </w:p>
  </w:endnote>
  <w:endnote w:type="continuationSeparator" w:id="0">
    <w:p w14:paraId="64400100" w14:textId="77777777" w:rsidR="00A7097E" w:rsidRDefault="00A7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C0B4C" w14:textId="027D8078" w:rsidR="00960399" w:rsidRDefault="008F1833">
    <w:r>
      <w:rPr>
        <w:rFonts w:ascii="Calibri" w:hAnsi="Calibri" w:cs="Calibri"/>
        <w:sz w:val="18"/>
        <w:szCs w:val="18"/>
      </w:rPr>
      <w:t>Souhrnná technická zpráva</w:t>
    </w:r>
    <w:r w:rsidR="00960399" w:rsidRPr="009D0AC1">
      <w:rPr>
        <w:rFonts w:ascii="Calibri" w:hAnsi="Calibri" w:cs="Calibri"/>
        <w:sz w:val="18"/>
        <w:szCs w:val="18"/>
      </w:rPr>
      <w:t xml:space="preserve">, část </w:t>
    </w:r>
    <w:r>
      <w:rPr>
        <w:rFonts w:ascii="Calibri" w:hAnsi="Calibri" w:cs="Calibri"/>
        <w:sz w:val="18"/>
        <w:szCs w:val="18"/>
      </w:rPr>
      <w:t>B</w:t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</w:r>
    <w:r>
      <w:rPr>
        <w:rFonts w:ascii="Calibri" w:hAnsi="Calibri" w:cs="Calibri"/>
        <w:sz w:val="18"/>
        <w:szCs w:val="18"/>
      </w:rPr>
      <w:tab/>
    </w:r>
    <w:r w:rsidR="00960399">
      <w:rPr>
        <w:rFonts w:ascii="Arial" w:hAnsi="Arial"/>
        <w:sz w:val="20"/>
        <w:szCs w:val="20"/>
      </w:rPr>
      <w:tab/>
    </w:r>
    <w:r w:rsidR="00960399">
      <w:rPr>
        <w:rFonts w:ascii="Arial" w:hAnsi="Arial"/>
        <w:sz w:val="20"/>
        <w:szCs w:val="20"/>
      </w:rPr>
      <w:tab/>
    </w:r>
    <w:r w:rsidR="00960399">
      <w:rPr>
        <w:rFonts w:ascii="Arial" w:hAnsi="Arial"/>
        <w:sz w:val="20"/>
        <w:szCs w:val="20"/>
      </w:rPr>
      <w:tab/>
    </w:r>
    <w:r w:rsidR="00960399">
      <w:rPr>
        <w:rFonts w:ascii="Arial" w:hAnsi="Arial"/>
        <w:sz w:val="20"/>
        <w:szCs w:val="20"/>
      </w:rPr>
      <w:tab/>
    </w:r>
    <w:r w:rsidR="00960399">
      <w:rPr>
        <w:rFonts w:ascii="Arial" w:hAnsi="Arial"/>
        <w:sz w:val="20"/>
        <w:szCs w:val="20"/>
      </w:rPr>
      <w:tab/>
    </w:r>
    <w:r w:rsidR="00960399">
      <w:rPr>
        <w:rFonts w:ascii="Arial" w:hAnsi="Arial"/>
        <w:sz w:val="20"/>
        <w:szCs w:val="20"/>
      </w:rPr>
      <w:tab/>
    </w:r>
    <w:r w:rsidR="00396A6E">
      <w:rPr>
        <w:rFonts w:ascii="Arial" w:eastAsia="Arial" w:hAnsi="Arial" w:cs="Arial"/>
        <w:sz w:val="20"/>
        <w:szCs w:val="20"/>
      </w:rPr>
      <w:fldChar w:fldCharType="begin"/>
    </w:r>
    <w:r w:rsidR="00960399">
      <w:rPr>
        <w:rFonts w:ascii="Arial" w:eastAsia="Arial" w:hAnsi="Arial" w:cs="Arial"/>
        <w:sz w:val="20"/>
        <w:szCs w:val="20"/>
      </w:rPr>
      <w:instrText xml:space="preserve"> PAGE </w:instrText>
    </w:r>
    <w:r w:rsidR="00396A6E">
      <w:rPr>
        <w:rFonts w:ascii="Arial" w:eastAsia="Arial" w:hAnsi="Arial" w:cs="Arial"/>
        <w:sz w:val="20"/>
        <w:szCs w:val="20"/>
      </w:rPr>
      <w:fldChar w:fldCharType="separate"/>
    </w:r>
    <w:r w:rsidR="000E5024">
      <w:rPr>
        <w:rFonts w:ascii="Arial" w:eastAsia="Arial" w:hAnsi="Arial" w:cs="Arial"/>
        <w:noProof/>
        <w:sz w:val="20"/>
        <w:szCs w:val="20"/>
      </w:rPr>
      <w:t>5</w:t>
    </w:r>
    <w:r w:rsidR="00396A6E">
      <w:rPr>
        <w:rFonts w:ascii="Arial" w:eastAsia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1786D" w14:textId="77777777" w:rsidR="00A7097E" w:rsidRDefault="00A7097E">
      <w:r>
        <w:separator/>
      </w:r>
    </w:p>
  </w:footnote>
  <w:footnote w:type="continuationSeparator" w:id="0">
    <w:p w14:paraId="0F2D10FC" w14:textId="77777777" w:rsidR="00A7097E" w:rsidRDefault="00A70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F8F12" w14:textId="77777777" w:rsidR="001A4F22" w:rsidRDefault="001A4F22" w:rsidP="001A4F22">
    <w:pPr>
      <w:pStyle w:val="Zpat"/>
      <w:rPr>
        <w:rFonts w:ascii="Arial" w:hAnsi="Arial" w:cs="Arial"/>
        <w:noProof/>
        <w:sz w:val="18"/>
        <w:szCs w:val="18"/>
      </w:rPr>
    </w:pPr>
  </w:p>
  <w:p w14:paraId="25854393" w14:textId="04A27A6E" w:rsidR="00A0334A" w:rsidRPr="00A979D6" w:rsidRDefault="00A0334A" w:rsidP="001A4F22">
    <w:pPr>
      <w:pStyle w:val="Zpat"/>
      <w:rPr>
        <w:rFonts w:ascii="Arial" w:hAnsi="Arial" w:cs="Arial"/>
        <w:noProof/>
        <w:sz w:val="18"/>
        <w:szCs w:val="18"/>
      </w:rPr>
    </w:pPr>
    <w:r w:rsidRPr="00A979D6">
      <w:rPr>
        <w:rFonts w:ascii="Arial" w:hAnsi="Arial" w:cs="Arial"/>
        <w:noProof/>
        <w:sz w:val="18"/>
        <w:szCs w:val="18"/>
      </w:rPr>
      <w:drawing>
        <wp:anchor distT="152400" distB="152400" distL="152400" distR="152400" simplePos="0" relativeHeight="251659264" behindDoc="1" locked="0" layoutInCell="1" allowOverlap="1" wp14:anchorId="6ACE4386" wp14:editId="06016165">
          <wp:simplePos x="0" y="0"/>
          <wp:positionH relativeFrom="page">
            <wp:posOffset>5177790</wp:posOffset>
          </wp:positionH>
          <wp:positionV relativeFrom="page">
            <wp:posOffset>410056</wp:posOffset>
          </wp:positionV>
          <wp:extent cx="1870710" cy="496570"/>
          <wp:effectExtent l="0" t="0" r="0" b="0"/>
          <wp:wrapNone/>
          <wp:docPr id="140904426" name="officeArt objec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071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A4F22">
      <w:rPr>
        <w:rFonts w:ascii="Arial" w:hAnsi="Arial" w:cs="Arial"/>
        <w:noProof/>
        <w:sz w:val="18"/>
        <w:szCs w:val="18"/>
      </w:rPr>
      <w:t>Výměna podlahy v tělocvičně</w:t>
    </w:r>
  </w:p>
  <w:p w14:paraId="047E2DC1" w14:textId="77777777" w:rsidR="00A0334A" w:rsidRPr="00A979D6" w:rsidRDefault="00A0334A" w:rsidP="00A0334A">
    <w:pPr>
      <w:pStyle w:val="Zhlav"/>
      <w:rPr>
        <w:rFonts w:ascii="Arial" w:eastAsia="Tahoma" w:hAnsi="Arial" w:cs="Arial"/>
        <w:sz w:val="18"/>
        <w:szCs w:val="18"/>
      </w:rPr>
    </w:pPr>
    <w:r w:rsidRPr="00A979D6">
      <w:rPr>
        <w:rFonts w:ascii="Arial" w:hAnsi="Arial" w:cs="Arial"/>
        <w:sz w:val="18"/>
        <w:szCs w:val="18"/>
      </w:rPr>
      <w:t>Dokumentace pro provádění stavby</w:t>
    </w:r>
  </w:p>
  <w:p w14:paraId="77AE064C" w14:textId="77777777" w:rsidR="00A0334A" w:rsidRPr="00A979D6" w:rsidRDefault="00A0334A" w:rsidP="00A0334A">
    <w:pPr>
      <w:pStyle w:val="Zhlav"/>
      <w:pBdr>
        <w:bottom w:val="dotted" w:sz="4" w:space="0" w:color="000000"/>
      </w:pBdr>
      <w:tabs>
        <w:tab w:val="clear" w:pos="4536"/>
        <w:tab w:val="clear" w:pos="9072"/>
        <w:tab w:val="left" w:pos="5606"/>
      </w:tabs>
      <w:rPr>
        <w:rFonts w:ascii="Arial" w:eastAsia="Tahoma" w:hAnsi="Arial" w:cs="Arial"/>
        <w:sz w:val="10"/>
        <w:szCs w:val="10"/>
      </w:rPr>
    </w:pPr>
    <w:r>
      <w:rPr>
        <w:rFonts w:ascii="Arial" w:eastAsia="Tahoma" w:hAnsi="Arial" w:cs="Arial"/>
        <w:sz w:val="10"/>
        <w:szCs w:val="10"/>
      </w:rPr>
      <w:tab/>
    </w:r>
  </w:p>
  <w:p w14:paraId="6A3492DC" w14:textId="77777777" w:rsidR="00A0334A" w:rsidRPr="00A979D6" w:rsidRDefault="00A0334A" w:rsidP="00A0334A">
    <w:pPr>
      <w:pStyle w:val="Zhlav"/>
      <w:pBdr>
        <w:bottom w:val="dotted" w:sz="4" w:space="0" w:color="000000"/>
      </w:pBdr>
      <w:rPr>
        <w:rFonts w:ascii="Arial" w:eastAsia="Tahoma" w:hAnsi="Arial" w:cs="Arial"/>
        <w:sz w:val="10"/>
        <w:szCs w:val="10"/>
      </w:rPr>
    </w:pPr>
  </w:p>
  <w:p w14:paraId="41E5B73F" w14:textId="77777777" w:rsidR="0083082D" w:rsidRPr="00A0334A" w:rsidRDefault="0083082D" w:rsidP="00A033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F32"/>
    <w:multiLevelType w:val="multilevel"/>
    <w:tmpl w:val="E3FCD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056EF"/>
    <w:multiLevelType w:val="multilevel"/>
    <w:tmpl w:val="A6CA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E132C"/>
    <w:multiLevelType w:val="multilevel"/>
    <w:tmpl w:val="4ED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B7813"/>
    <w:multiLevelType w:val="multilevel"/>
    <w:tmpl w:val="9B48B26C"/>
    <w:lvl w:ilvl="0">
      <w:start w:val="1"/>
      <w:numFmt w:val="bullet"/>
      <w:lvlText w:val="V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D12D74"/>
    <w:multiLevelType w:val="hybridMultilevel"/>
    <w:tmpl w:val="413879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63D5E"/>
    <w:multiLevelType w:val="multilevel"/>
    <w:tmpl w:val="024A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B26285"/>
    <w:multiLevelType w:val="hybridMultilevel"/>
    <w:tmpl w:val="8898D1C8"/>
    <w:lvl w:ilvl="0" w:tplc="68921E74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BCD3EEF"/>
    <w:multiLevelType w:val="hybridMultilevel"/>
    <w:tmpl w:val="28EA0C7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2D6060"/>
    <w:multiLevelType w:val="multilevel"/>
    <w:tmpl w:val="3B767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D85"/>
    <w:multiLevelType w:val="hybridMultilevel"/>
    <w:tmpl w:val="0902D786"/>
    <w:lvl w:ilvl="0" w:tplc="1CD6B3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352C2"/>
    <w:multiLevelType w:val="hybridMultilevel"/>
    <w:tmpl w:val="77FC93FA"/>
    <w:lvl w:ilvl="0" w:tplc="1CCAED20">
      <w:start w:val="14"/>
      <w:numFmt w:val="bullet"/>
      <w:lvlText w:val="-"/>
      <w:lvlJc w:val="left"/>
      <w:pPr>
        <w:ind w:left="780" w:hanging="360"/>
      </w:pPr>
      <w:rPr>
        <w:rFonts w:ascii="Arial" w:eastAsia="Arial Unicode MS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45C765C"/>
    <w:multiLevelType w:val="hybridMultilevel"/>
    <w:tmpl w:val="7012BC86"/>
    <w:lvl w:ilvl="0" w:tplc="7C30BA58">
      <w:start w:val="1"/>
      <w:numFmt w:val="lowerLetter"/>
      <w:lvlText w:val="%1)"/>
      <w:lvlJc w:val="left"/>
      <w:pPr>
        <w:ind w:left="78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36B33A90"/>
    <w:multiLevelType w:val="hybridMultilevel"/>
    <w:tmpl w:val="6A8870E2"/>
    <w:lvl w:ilvl="0" w:tplc="1A2A3122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43AE9"/>
    <w:multiLevelType w:val="hybridMultilevel"/>
    <w:tmpl w:val="4434D5AE"/>
    <w:lvl w:ilvl="0" w:tplc="1CD6B36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E47A5"/>
    <w:multiLevelType w:val="hybridMultilevel"/>
    <w:tmpl w:val="78828720"/>
    <w:styleLink w:val="Importovanstyl3"/>
    <w:lvl w:ilvl="0" w:tplc="5B181596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2C363E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C48B3D6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120C70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7D8B5C8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F727DEC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6FAACA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409E12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918D36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2E55657"/>
    <w:multiLevelType w:val="multilevel"/>
    <w:tmpl w:val="2392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3576BC"/>
    <w:multiLevelType w:val="hybridMultilevel"/>
    <w:tmpl w:val="D8A4BA6C"/>
    <w:styleLink w:val="Importovanstyl2"/>
    <w:lvl w:ilvl="0" w:tplc="46F80CA6">
      <w:start w:val="1"/>
      <w:numFmt w:val="lowerLetter"/>
      <w:lvlText w:val="%1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80C3C4">
      <w:start w:val="1"/>
      <w:numFmt w:val="low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2EE402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08A734">
      <w:start w:val="1"/>
      <w:numFmt w:val="decimal"/>
      <w:suff w:val="nothing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068922">
      <w:start w:val="1"/>
      <w:numFmt w:val="lowerLetter"/>
      <w:suff w:val="nothing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7C23B82">
      <w:start w:val="1"/>
      <w:numFmt w:val="lowerRoman"/>
      <w:suff w:val="nothing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A26FD2">
      <w:start w:val="1"/>
      <w:numFmt w:val="decimal"/>
      <w:suff w:val="nothing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A4C7BE4">
      <w:start w:val="1"/>
      <w:numFmt w:val="lowerLetter"/>
      <w:suff w:val="nothing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42E7DE">
      <w:start w:val="1"/>
      <w:numFmt w:val="lowerRoman"/>
      <w:suff w:val="nothing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57162AD4"/>
    <w:multiLevelType w:val="hybridMultilevel"/>
    <w:tmpl w:val="D8A4BA6C"/>
    <w:numStyleLink w:val="Importovanstyl2"/>
  </w:abstractNum>
  <w:abstractNum w:abstractNumId="18" w15:restartNumberingAfterBreak="0">
    <w:nsid w:val="58087E1B"/>
    <w:multiLevelType w:val="hybridMultilevel"/>
    <w:tmpl w:val="E63E6DEA"/>
    <w:numStyleLink w:val="Odrky"/>
  </w:abstractNum>
  <w:abstractNum w:abstractNumId="19" w15:restartNumberingAfterBreak="0">
    <w:nsid w:val="5F050D5A"/>
    <w:multiLevelType w:val="hybridMultilevel"/>
    <w:tmpl w:val="E63E6DEA"/>
    <w:styleLink w:val="Odrky"/>
    <w:lvl w:ilvl="0" w:tplc="3CF860B6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C32483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FC43F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E25C6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EE44B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EEECB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7493DA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0ABCA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1C2AC5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5FE76C40"/>
    <w:multiLevelType w:val="hybridMultilevel"/>
    <w:tmpl w:val="78828720"/>
    <w:numStyleLink w:val="Importovanstyl3"/>
  </w:abstractNum>
  <w:abstractNum w:abstractNumId="21" w15:restartNumberingAfterBreak="0">
    <w:nsid w:val="604574A0"/>
    <w:multiLevelType w:val="multilevel"/>
    <w:tmpl w:val="5E2EA7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EC7734"/>
    <w:multiLevelType w:val="multilevel"/>
    <w:tmpl w:val="D4D21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076FDB"/>
    <w:multiLevelType w:val="hybridMultilevel"/>
    <w:tmpl w:val="6534E452"/>
    <w:lvl w:ilvl="0" w:tplc="50507170">
      <w:start w:val="3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7E457D4E"/>
    <w:multiLevelType w:val="hybridMultilevel"/>
    <w:tmpl w:val="85AA503C"/>
    <w:lvl w:ilvl="0" w:tplc="A0EA9E5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F9C47E7"/>
    <w:multiLevelType w:val="hybridMultilevel"/>
    <w:tmpl w:val="E63E6DEA"/>
    <w:numStyleLink w:val="Odrky"/>
  </w:abstractNum>
  <w:num w:numId="1" w16cid:durableId="1231191454">
    <w:abstractNumId w:val="16"/>
  </w:num>
  <w:num w:numId="2" w16cid:durableId="583539051">
    <w:abstractNumId w:val="17"/>
  </w:num>
  <w:num w:numId="3" w16cid:durableId="1077244998">
    <w:abstractNumId w:val="14"/>
  </w:num>
  <w:num w:numId="4" w16cid:durableId="317921091">
    <w:abstractNumId w:val="20"/>
  </w:num>
  <w:num w:numId="5" w16cid:durableId="1000542448">
    <w:abstractNumId w:val="20"/>
    <w:lvlOverride w:ilvl="0">
      <w:lvl w:ilvl="0" w:tplc="63680904">
        <w:start w:val="1"/>
        <w:numFmt w:val="decimal"/>
        <w:lvlText w:val="%1."/>
        <w:lvlJc w:val="left"/>
        <w:pPr>
          <w:tabs>
            <w:tab w:val="num" w:pos="708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C7071CA">
        <w:start w:val="1"/>
        <w:numFmt w:val="lowerLetter"/>
        <w:lvlText w:val="%2."/>
        <w:lvlJc w:val="left"/>
        <w:pPr>
          <w:tabs>
            <w:tab w:val="num" w:pos="1416"/>
          </w:tabs>
          <w:ind w:left="142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A8E6852">
        <w:start w:val="1"/>
        <w:numFmt w:val="lowerRoman"/>
        <w:lvlText w:val="%3."/>
        <w:lvlJc w:val="left"/>
        <w:pPr>
          <w:tabs>
            <w:tab w:val="num" w:pos="2124"/>
          </w:tabs>
          <w:ind w:left="2136" w:hanging="2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E9A46D8">
        <w:start w:val="1"/>
        <w:numFmt w:val="decimal"/>
        <w:lvlText w:val="%4."/>
        <w:lvlJc w:val="left"/>
        <w:pPr>
          <w:tabs>
            <w:tab w:val="num" w:pos="2832"/>
          </w:tabs>
          <w:ind w:left="2844" w:hanging="32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FE552C">
        <w:start w:val="1"/>
        <w:numFmt w:val="lowerLetter"/>
        <w:lvlText w:val="%5."/>
        <w:lvlJc w:val="left"/>
        <w:pPr>
          <w:tabs>
            <w:tab w:val="num" w:pos="3540"/>
          </w:tabs>
          <w:ind w:left="3552" w:hanging="31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136CF04">
        <w:start w:val="1"/>
        <w:numFmt w:val="lowerRoman"/>
        <w:lvlText w:val="%6."/>
        <w:lvlJc w:val="left"/>
        <w:pPr>
          <w:tabs>
            <w:tab w:val="num" w:pos="4248"/>
          </w:tabs>
          <w:ind w:left="4260" w:hanging="23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6480752">
        <w:start w:val="1"/>
        <w:numFmt w:val="decimal"/>
        <w:lvlText w:val="%7."/>
        <w:lvlJc w:val="left"/>
        <w:pPr>
          <w:tabs>
            <w:tab w:val="num" w:pos="4956"/>
          </w:tabs>
          <w:ind w:left="4968" w:hanging="28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3FD8AE70">
        <w:start w:val="1"/>
        <w:numFmt w:val="lowerLetter"/>
        <w:lvlText w:val="%8."/>
        <w:lvlJc w:val="left"/>
        <w:pPr>
          <w:tabs>
            <w:tab w:val="num" w:pos="5664"/>
          </w:tabs>
          <w:ind w:left="5676" w:hanging="2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A20B52">
        <w:start w:val="1"/>
        <w:numFmt w:val="lowerRoman"/>
        <w:lvlText w:val="%9."/>
        <w:lvlJc w:val="left"/>
        <w:pPr>
          <w:tabs>
            <w:tab w:val="num" w:pos="6372"/>
          </w:tabs>
          <w:ind w:left="6384" w:hanging="19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 w16cid:durableId="427503682">
    <w:abstractNumId w:val="19"/>
  </w:num>
  <w:num w:numId="7" w16cid:durableId="703477988">
    <w:abstractNumId w:val="25"/>
  </w:num>
  <w:num w:numId="8" w16cid:durableId="972977348">
    <w:abstractNumId w:val="3"/>
  </w:num>
  <w:num w:numId="9" w16cid:durableId="298848520">
    <w:abstractNumId w:val="18"/>
  </w:num>
  <w:num w:numId="10" w16cid:durableId="583417534">
    <w:abstractNumId w:val="6"/>
  </w:num>
  <w:num w:numId="11" w16cid:durableId="524103992">
    <w:abstractNumId w:val="9"/>
  </w:num>
  <w:num w:numId="12" w16cid:durableId="822508036">
    <w:abstractNumId w:val="12"/>
  </w:num>
  <w:num w:numId="13" w16cid:durableId="193547027">
    <w:abstractNumId w:val="5"/>
  </w:num>
  <w:num w:numId="14" w16cid:durableId="1352218376">
    <w:abstractNumId w:val="15"/>
  </w:num>
  <w:num w:numId="15" w16cid:durableId="1894347730">
    <w:abstractNumId w:val="2"/>
  </w:num>
  <w:num w:numId="16" w16cid:durableId="309411497">
    <w:abstractNumId w:val="22"/>
  </w:num>
  <w:num w:numId="17" w16cid:durableId="258954248">
    <w:abstractNumId w:val="8"/>
  </w:num>
  <w:num w:numId="18" w16cid:durableId="1875731295">
    <w:abstractNumId w:val="1"/>
  </w:num>
  <w:num w:numId="19" w16cid:durableId="676463483">
    <w:abstractNumId w:val="11"/>
  </w:num>
  <w:num w:numId="20" w16cid:durableId="997266520">
    <w:abstractNumId w:val="4"/>
  </w:num>
  <w:num w:numId="21" w16cid:durableId="827092198">
    <w:abstractNumId w:val="0"/>
  </w:num>
  <w:num w:numId="22" w16cid:durableId="574586144">
    <w:abstractNumId w:val="10"/>
  </w:num>
  <w:num w:numId="23" w16cid:durableId="415051932">
    <w:abstractNumId w:val="13"/>
  </w:num>
  <w:num w:numId="24" w16cid:durableId="1092168351">
    <w:abstractNumId w:val="24"/>
  </w:num>
  <w:num w:numId="25" w16cid:durableId="2081830912">
    <w:abstractNumId w:val="23"/>
  </w:num>
  <w:num w:numId="26" w16cid:durableId="1901817529">
    <w:abstractNumId w:val="21"/>
  </w:num>
  <w:num w:numId="27" w16cid:durableId="2955331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isplayBackgroundShap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F4"/>
    <w:rsid w:val="00004CAC"/>
    <w:rsid w:val="0003677E"/>
    <w:rsid w:val="00046823"/>
    <w:rsid w:val="00055547"/>
    <w:rsid w:val="00055F61"/>
    <w:rsid w:val="00056040"/>
    <w:rsid w:val="0006343A"/>
    <w:rsid w:val="00064988"/>
    <w:rsid w:val="00097E7D"/>
    <w:rsid w:val="000A7C0B"/>
    <w:rsid w:val="000B29A5"/>
    <w:rsid w:val="000E5024"/>
    <w:rsid w:val="000F12E0"/>
    <w:rsid w:val="000F393A"/>
    <w:rsid w:val="000F7C38"/>
    <w:rsid w:val="0010236A"/>
    <w:rsid w:val="0011217D"/>
    <w:rsid w:val="00117421"/>
    <w:rsid w:val="00124829"/>
    <w:rsid w:val="00131275"/>
    <w:rsid w:val="00135666"/>
    <w:rsid w:val="0013695E"/>
    <w:rsid w:val="001376F5"/>
    <w:rsid w:val="00145BE7"/>
    <w:rsid w:val="00146FE2"/>
    <w:rsid w:val="00186ED6"/>
    <w:rsid w:val="001928ED"/>
    <w:rsid w:val="001A1381"/>
    <w:rsid w:val="001A1E51"/>
    <w:rsid w:val="001A3AD1"/>
    <w:rsid w:val="001A4F22"/>
    <w:rsid w:val="001D02F4"/>
    <w:rsid w:val="001E0251"/>
    <w:rsid w:val="001E51E4"/>
    <w:rsid w:val="001E6FBE"/>
    <w:rsid w:val="001E741F"/>
    <w:rsid w:val="001F7E78"/>
    <w:rsid w:val="00204385"/>
    <w:rsid w:val="002056F4"/>
    <w:rsid w:val="00223AD2"/>
    <w:rsid w:val="00231A3E"/>
    <w:rsid w:val="00240833"/>
    <w:rsid w:val="002451C5"/>
    <w:rsid w:val="00247D75"/>
    <w:rsid w:val="0027126E"/>
    <w:rsid w:val="00275A36"/>
    <w:rsid w:val="00294FF4"/>
    <w:rsid w:val="002A5E22"/>
    <w:rsid w:val="002A6AB5"/>
    <w:rsid w:val="002B710F"/>
    <w:rsid w:val="002B76A6"/>
    <w:rsid w:val="002C2324"/>
    <w:rsid w:val="002C5408"/>
    <w:rsid w:val="002D7F3A"/>
    <w:rsid w:val="002E6C1B"/>
    <w:rsid w:val="002F3BB2"/>
    <w:rsid w:val="003063BC"/>
    <w:rsid w:val="00333725"/>
    <w:rsid w:val="0033484F"/>
    <w:rsid w:val="0034581C"/>
    <w:rsid w:val="003511A5"/>
    <w:rsid w:val="003518D6"/>
    <w:rsid w:val="00361D36"/>
    <w:rsid w:val="00373C87"/>
    <w:rsid w:val="00377967"/>
    <w:rsid w:val="00381E86"/>
    <w:rsid w:val="003834AF"/>
    <w:rsid w:val="003844FD"/>
    <w:rsid w:val="00387FB7"/>
    <w:rsid w:val="00393998"/>
    <w:rsid w:val="00394A8D"/>
    <w:rsid w:val="00396A6E"/>
    <w:rsid w:val="003A566D"/>
    <w:rsid w:val="003A6B68"/>
    <w:rsid w:val="003B3E85"/>
    <w:rsid w:val="003B3F7A"/>
    <w:rsid w:val="003D01C1"/>
    <w:rsid w:val="003D6292"/>
    <w:rsid w:val="003E3A75"/>
    <w:rsid w:val="003E4266"/>
    <w:rsid w:val="004007A4"/>
    <w:rsid w:val="004030E7"/>
    <w:rsid w:val="004360F9"/>
    <w:rsid w:val="00457E2B"/>
    <w:rsid w:val="004670F1"/>
    <w:rsid w:val="00472164"/>
    <w:rsid w:val="00472A52"/>
    <w:rsid w:val="0048141A"/>
    <w:rsid w:val="00487160"/>
    <w:rsid w:val="004922D9"/>
    <w:rsid w:val="004A35BD"/>
    <w:rsid w:val="004D10F2"/>
    <w:rsid w:val="004D7422"/>
    <w:rsid w:val="00513B2B"/>
    <w:rsid w:val="005252DD"/>
    <w:rsid w:val="00533D8F"/>
    <w:rsid w:val="00563D5A"/>
    <w:rsid w:val="00572F56"/>
    <w:rsid w:val="0057475F"/>
    <w:rsid w:val="00575862"/>
    <w:rsid w:val="00590C13"/>
    <w:rsid w:val="00592314"/>
    <w:rsid w:val="0059335A"/>
    <w:rsid w:val="00594BA8"/>
    <w:rsid w:val="005A50B2"/>
    <w:rsid w:val="005C05DE"/>
    <w:rsid w:val="005C204E"/>
    <w:rsid w:val="005C3D33"/>
    <w:rsid w:val="005E40F7"/>
    <w:rsid w:val="005F0B16"/>
    <w:rsid w:val="00601061"/>
    <w:rsid w:val="00601448"/>
    <w:rsid w:val="00601F2E"/>
    <w:rsid w:val="00602FC2"/>
    <w:rsid w:val="00606925"/>
    <w:rsid w:val="0061452C"/>
    <w:rsid w:val="00627F7A"/>
    <w:rsid w:val="0064435F"/>
    <w:rsid w:val="006533F7"/>
    <w:rsid w:val="00683F7E"/>
    <w:rsid w:val="0068767A"/>
    <w:rsid w:val="006924A7"/>
    <w:rsid w:val="006C24C7"/>
    <w:rsid w:val="006D5ED3"/>
    <w:rsid w:val="006D7A57"/>
    <w:rsid w:val="006E4495"/>
    <w:rsid w:val="006E75B5"/>
    <w:rsid w:val="00702D4D"/>
    <w:rsid w:val="007338B6"/>
    <w:rsid w:val="00747B32"/>
    <w:rsid w:val="007503A3"/>
    <w:rsid w:val="00754A29"/>
    <w:rsid w:val="00756C61"/>
    <w:rsid w:val="00757E36"/>
    <w:rsid w:val="00765655"/>
    <w:rsid w:val="007904A2"/>
    <w:rsid w:val="007A7BC6"/>
    <w:rsid w:val="007B5BF0"/>
    <w:rsid w:val="007C3DF3"/>
    <w:rsid w:val="007C74D3"/>
    <w:rsid w:val="007D72A7"/>
    <w:rsid w:val="007F1756"/>
    <w:rsid w:val="0081167D"/>
    <w:rsid w:val="00816DD5"/>
    <w:rsid w:val="008205E6"/>
    <w:rsid w:val="00827191"/>
    <w:rsid w:val="0083082D"/>
    <w:rsid w:val="008417B3"/>
    <w:rsid w:val="0084765A"/>
    <w:rsid w:val="00847786"/>
    <w:rsid w:val="008566C6"/>
    <w:rsid w:val="0086634E"/>
    <w:rsid w:val="00895059"/>
    <w:rsid w:val="008A4735"/>
    <w:rsid w:val="008B73A5"/>
    <w:rsid w:val="008C5A43"/>
    <w:rsid w:val="008F1833"/>
    <w:rsid w:val="008F1C27"/>
    <w:rsid w:val="008F3711"/>
    <w:rsid w:val="009075B2"/>
    <w:rsid w:val="009344CF"/>
    <w:rsid w:val="00957327"/>
    <w:rsid w:val="00960399"/>
    <w:rsid w:val="00965E0D"/>
    <w:rsid w:val="00986922"/>
    <w:rsid w:val="00986C1F"/>
    <w:rsid w:val="009903B2"/>
    <w:rsid w:val="0099413E"/>
    <w:rsid w:val="009978F2"/>
    <w:rsid w:val="009B1357"/>
    <w:rsid w:val="009B1E42"/>
    <w:rsid w:val="009B314E"/>
    <w:rsid w:val="009C0F4F"/>
    <w:rsid w:val="009C4191"/>
    <w:rsid w:val="009C68A1"/>
    <w:rsid w:val="009D0AC1"/>
    <w:rsid w:val="009E465C"/>
    <w:rsid w:val="009E6E57"/>
    <w:rsid w:val="009F4A62"/>
    <w:rsid w:val="00A0334A"/>
    <w:rsid w:val="00A10F92"/>
    <w:rsid w:val="00A13267"/>
    <w:rsid w:val="00A32E59"/>
    <w:rsid w:val="00A407BC"/>
    <w:rsid w:val="00A453E6"/>
    <w:rsid w:val="00A4795E"/>
    <w:rsid w:val="00A7097E"/>
    <w:rsid w:val="00A714D1"/>
    <w:rsid w:val="00A8059B"/>
    <w:rsid w:val="00A80EAA"/>
    <w:rsid w:val="00A857F3"/>
    <w:rsid w:val="00A902A2"/>
    <w:rsid w:val="00AA2E02"/>
    <w:rsid w:val="00AC0037"/>
    <w:rsid w:val="00AC3E20"/>
    <w:rsid w:val="00AE1D8C"/>
    <w:rsid w:val="00AE54DE"/>
    <w:rsid w:val="00AF318E"/>
    <w:rsid w:val="00AF5C7E"/>
    <w:rsid w:val="00B016AE"/>
    <w:rsid w:val="00B04B7F"/>
    <w:rsid w:val="00B24154"/>
    <w:rsid w:val="00B264F5"/>
    <w:rsid w:val="00B341A0"/>
    <w:rsid w:val="00B4363F"/>
    <w:rsid w:val="00B56513"/>
    <w:rsid w:val="00B607EE"/>
    <w:rsid w:val="00B638D8"/>
    <w:rsid w:val="00B64E71"/>
    <w:rsid w:val="00B70854"/>
    <w:rsid w:val="00B7659B"/>
    <w:rsid w:val="00B76C00"/>
    <w:rsid w:val="00B81801"/>
    <w:rsid w:val="00B9155E"/>
    <w:rsid w:val="00B95056"/>
    <w:rsid w:val="00BC0968"/>
    <w:rsid w:val="00BC2010"/>
    <w:rsid w:val="00C049A6"/>
    <w:rsid w:val="00C55F00"/>
    <w:rsid w:val="00C61892"/>
    <w:rsid w:val="00C666F8"/>
    <w:rsid w:val="00C85023"/>
    <w:rsid w:val="00CB5192"/>
    <w:rsid w:val="00CC1A5E"/>
    <w:rsid w:val="00CD1B36"/>
    <w:rsid w:val="00CD777A"/>
    <w:rsid w:val="00CE7F26"/>
    <w:rsid w:val="00D02AF4"/>
    <w:rsid w:val="00D05C62"/>
    <w:rsid w:val="00D11D6B"/>
    <w:rsid w:val="00D24E72"/>
    <w:rsid w:val="00D30BBB"/>
    <w:rsid w:val="00D338A2"/>
    <w:rsid w:val="00D34781"/>
    <w:rsid w:val="00D4523A"/>
    <w:rsid w:val="00D553BF"/>
    <w:rsid w:val="00D67EC0"/>
    <w:rsid w:val="00D76FA0"/>
    <w:rsid w:val="00D8307D"/>
    <w:rsid w:val="00D84B98"/>
    <w:rsid w:val="00DB7704"/>
    <w:rsid w:val="00DC0A07"/>
    <w:rsid w:val="00DD190D"/>
    <w:rsid w:val="00DE1C6D"/>
    <w:rsid w:val="00DF04A4"/>
    <w:rsid w:val="00DF27EF"/>
    <w:rsid w:val="00DF6C29"/>
    <w:rsid w:val="00E06539"/>
    <w:rsid w:val="00E1150D"/>
    <w:rsid w:val="00E20916"/>
    <w:rsid w:val="00E20DE4"/>
    <w:rsid w:val="00E33400"/>
    <w:rsid w:val="00E352FF"/>
    <w:rsid w:val="00E36A48"/>
    <w:rsid w:val="00E420AE"/>
    <w:rsid w:val="00E47AB4"/>
    <w:rsid w:val="00E52904"/>
    <w:rsid w:val="00E555B5"/>
    <w:rsid w:val="00E771C1"/>
    <w:rsid w:val="00E77B7A"/>
    <w:rsid w:val="00E83E88"/>
    <w:rsid w:val="00E872A7"/>
    <w:rsid w:val="00E9750D"/>
    <w:rsid w:val="00EA3E35"/>
    <w:rsid w:val="00EC2828"/>
    <w:rsid w:val="00F02806"/>
    <w:rsid w:val="00F02D4E"/>
    <w:rsid w:val="00F1265F"/>
    <w:rsid w:val="00F14DD6"/>
    <w:rsid w:val="00F22A9C"/>
    <w:rsid w:val="00F3309B"/>
    <w:rsid w:val="00F35A22"/>
    <w:rsid w:val="00F439D8"/>
    <w:rsid w:val="00F452E0"/>
    <w:rsid w:val="00F5430A"/>
    <w:rsid w:val="00F55A6C"/>
    <w:rsid w:val="00F601CB"/>
    <w:rsid w:val="00F67410"/>
    <w:rsid w:val="00F71F64"/>
    <w:rsid w:val="00F72171"/>
    <w:rsid w:val="00F816BA"/>
    <w:rsid w:val="00F821B6"/>
    <w:rsid w:val="00F924F0"/>
    <w:rsid w:val="00F967E2"/>
    <w:rsid w:val="00FA06A3"/>
    <w:rsid w:val="00FA6F42"/>
    <w:rsid w:val="00FB3825"/>
    <w:rsid w:val="00FC564B"/>
    <w:rsid w:val="00FD3A8E"/>
    <w:rsid w:val="00FE0B20"/>
    <w:rsid w:val="00FE2275"/>
    <w:rsid w:val="00FE44A1"/>
    <w:rsid w:val="00FE6333"/>
    <w:rsid w:val="00FF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0674B"/>
  <w15:docId w15:val="{47F8DE3C-94A7-1945-8AA6-946C68B3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14D1"/>
    <w:pPr>
      <w:jc w:val="both"/>
    </w:pPr>
    <w:rPr>
      <w:rFonts w:cs="Arial Unicode MS"/>
      <w:color w:val="000000"/>
      <w:sz w:val="24"/>
      <w:szCs w:val="24"/>
      <w:u w:color="000000"/>
    </w:rPr>
  </w:style>
  <w:style w:type="paragraph" w:styleId="Nadpis2">
    <w:name w:val="heading 2"/>
    <w:basedOn w:val="Normln"/>
    <w:next w:val="Normln"/>
    <w:link w:val="Nadpis2Char"/>
    <w:autoRedefine/>
    <w:qFormat/>
    <w:rsid w:val="00D05C6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120"/>
      <w:outlineLvl w:val="1"/>
    </w:pPr>
    <w:rPr>
      <w:rFonts w:ascii="Calibri" w:eastAsia="Times New Roman" w:hAnsi="Calibri" w:cs="Calibri"/>
      <w:b/>
      <w:bCs/>
      <w:iCs/>
      <w:color w:val="auto"/>
      <w:sz w:val="22"/>
      <w:szCs w:val="22"/>
      <w:bdr w:val="none" w:sz="0" w:space="0" w:color="auto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05C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E36A48"/>
    <w:rPr>
      <w:u w:val="single"/>
    </w:rPr>
  </w:style>
  <w:style w:type="table" w:customStyle="1" w:styleId="TableNormal">
    <w:name w:val="Table Normal"/>
    <w:rsid w:val="00E36A4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hlav">
    <w:name w:val="header"/>
    <w:link w:val="ZhlavChar"/>
    <w:rsid w:val="00E36A48"/>
    <w:pPr>
      <w:tabs>
        <w:tab w:val="center" w:pos="4536"/>
        <w:tab w:val="right" w:pos="9072"/>
      </w:tabs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2">
    <w:name w:val="Importovaný styl 2"/>
    <w:rsid w:val="00E36A48"/>
    <w:pPr>
      <w:numPr>
        <w:numId w:val="1"/>
      </w:numPr>
    </w:pPr>
  </w:style>
  <w:style w:type="paragraph" w:customStyle="1" w:styleId="Stednmka21">
    <w:name w:val="Střední mřížka 21"/>
    <w:rsid w:val="00E36A48"/>
    <w:pPr>
      <w:jc w:val="both"/>
    </w:pPr>
    <w:rPr>
      <w:rFonts w:cs="Arial Unicode MS"/>
      <w:color w:val="000000"/>
      <w:sz w:val="24"/>
      <w:szCs w:val="24"/>
      <w:u w:color="000000"/>
    </w:rPr>
  </w:style>
  <w:style w:type="numbering" w:customStyle="1" w:styleId="Importovanstyl3">
    <w:name w:val="Importovaný styl 3"/>
    <w:rsid w:val="00E36A48"/>
    <w:pPr>
      <w:numPr>
        <w:numId w:val="3"/>
      </w:numPr>
    </w:pPr>
  </w:style>
  <w:style w:type="paragraph" w:styleId="Odstavecseseznamem">
    <w:name w:val="List Paragraph"/>
    <w:uiPriority w:val="34"/>
    <w:qFormat/>
    <w:rsid w:val="00E36A48"/>
    <w:pPr>
      <w:ind w:left="708"/>
      <w:jc w:val="both"/>
    </w:pPr>
    <w:rPr>
      <w:rFonts w:eastAsia="Times New Roman"/>
      <w:color w:val="000000"/>
      <w:sz w:val="24"/>
      <w:szCs w:val="24"/>
      <w:u w:color="000000"/>
    </w:rPr>
  </w:style>
  <w:style w:type="numbering" w:customStyle="1" w:styleId="Odrky">
    <w:name w:val="Odrážky"/>
    <w:rsid w:val="00E36A48"/>
    <w:pPr>
      <w:numPr>
        <w:numId w:val="6"/>
      </w:numPr>
    </w:pPr>
  </w:style>
  <w:style w:type="paragraph" w:customStyle="1" w:styleId="Text">
    <w:name w:val="Text"/>
    <w:rsid w:val="00E36A48"/>
    <w:rPr>
      <w:rFonts w:ascii="Helvetica Neue" w:hAnsi="Helvetica Neue" w:cs="Arial Unicode MS"/>
      <w:color w:val="000000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34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343A"/>
    <w:rPr>
      <w:rFonts w:ascii="Tahoma" w:hAnsi="Tahoma" w:cs="Tahoma"/>
      <w:color w:val="000000"/>
      <w:sz w:val="16"/>
      <w:szCs w:val="16"/>
      <w:u w:color="000000"/>
    </w:rPr>
  </w:style>
  <w:style w:type="paragraph" w:styleId="Zpat">
    <w:name w:val="footer"/>
    <w:basedOn w:val="Normln"/>
    <w:link w:val="ZpatChar"/>
    <w:unhideWhenUsed/>
    <w:rsid w:val="00DC0A0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C0A07"/>
    <w:rPr>
      <w:rFonts w:cs="Arial Unicode MS"/>
      <w:color w:val="000000"/>
      <w:sz w:val="24"/>
      <w:szCs w:val="24"/>
      <w:u w:color="000000"/>
    </w:rPr>
  </w:style>
  <w:style w:type="character" w:customStyle="1" w:styleId="Zkladntext">
    <w:name w:val="Základní text_"/>
    <w:basedOn w:val="Standardnpsmoodstavce"/>
    <w:link w:val="Zkladntext9"/>
    <w:rsid w:val="00B56513"/>
    <w:rPr>
      <w:rFonts w:ascii="Verdana" w:eastAsia="Verdana" w:hAnsi="Verdana" w:cs="Verdana"/>
      <w:sz w:val="16"/>
      <w:szCs w:val="16"/>
      <w:shd w:val="clear" w:color="auto" w:fill="FFFFFF"/>
    </w:rPr>
  </w:style>
  <w:style w:type="paragraph" w:customStyle="1" w:styleId="Zkladntext9">
    <w:name w:val="Základní text9"/>
    <w:basedOn w:val="Normln"/>
    <w:link w:val="Zkladntext"/>
    <w:rsid w:val="00B5651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before="360" w:after="180" w:line="0" w:lineRule="atLeast"/>
      <w:ind w:hanging="700"/>
    </w:pPr>
    <w:rPr>
      <w:rFonts w:ascii="Verdana" w:eastAsia="Verdana" w:hAnsi="Verdana" w:cs="Verdana"/>
      <w:color w:val="auto"/>
      <w:sz w:val="16"/>
      <w:szCs w:val="16"/>
    </w:rPr>
  </w:style>
  <w:style w:type="paragraph" w:styleId="Normlnweb">
    <w:name w:val="Normal (Web)"/>
    <w:basedOn w:val="Normln"/>
    <w:uiPriority w:val="99"/>
    <w:unhideWhenUsed/>
    <w:rsid w:val="008308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apple-converted-space">
    <w:name w:val="apple-converted-space"/>
    <w:basedOn w:val="Standardnpsmoodstavce"/>
    <w:rsid w:val="00F821B6"/>
  </w:style>
  <w:style w:type="character" w:customStyle="1" w:styleId="Nadpis2Char">
    <w:name w:val="Nadpis 2 Char"/>
    <w:basedOn w:val="Standardnpsmoodstavce"/>
    <w:link w:val="Nadpis2"/>
    <w:rsid w:val="00D05C62"/>
    <w:rPr>
      <w:rFonts w:ascii="Calibri" w:eastAsia="Times New Roman" w:hAnsi="Calibri" w:cs="Calibri"/>
      <w:b/>
      <w:bCs/>
      <w:iCs/>
      <w:sz w:val="22"/>
      <w:szCs w:val="22"/>
      <w:u w:color="000000"/>
      <w:bdr w:val="none" w:sz="0" w:space="0" w:color="auto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05C62"/>
    <w:rPr>
      <w:rFonts w:asciiTheme="majorHAnsi" w:eastAsiaTheme="majorEastAsia" w:hAnsiTheme="majorHAnsi" w:cstheme="majorBidi"/>
      <w:color w:val="243F60" w:themeColor="accent1" w:themeShade="7F"/>
      <w:sz w:val="24"/>
      <w:szCs w:val="24"/>
      <w:u w:color="000000"/>
    </w:rPr>
  </w:style>
  <w:style w:type="paragraph" w:customStyle="1" w:styleId="Textpsmene">
    <w:name w:val="Text písmene"/>
    <w:rsid w:val="00055F61"/>
    <w:pPr>
      <w:tabs>
        <w:tab w:val="left" w:pos="425"/>
      </w:tabs>
      <w:jc w:val="both"/>
      <w:outlineLvl w:val="2"/>
    </w:pPr>
    <w:rPr>
      <w:rFonts w:cs="Arial Unicode MS"/>
      <w:color w:val="000000"/>
      <w:sz w:val="24"/>
      <w:szCs w:val="24"/>
      <w:u w:color="000000"/>
    </w:rPr>
  </w:style>
  <w:style w:type="paragraph" w:customStyle="1" w:styleId="TextB">
    <w:name w:val="Text B"/>
    <w:rsid w:val="0059335A"/>
    <w:rPr>
      <w:rFonts w:cs="Arial Unicode MS"/>
      <w:color w:val="000000"/>
      <w:sz w:val="24"/>
      <w:szCs w:val="24"/>
      <w:u w:color="000000"/>
    </w:rPr>
  </w:style>
  <w:style w:type="paragraph" w:customStyle="1" w:styleId="VchozA">
    <w:name w:val="Výchozí A"/>
    <w:rsid w:val="00563D5A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customStyle="1" w:styleId="Textbodyindent">
    <w:name w:val="Text body indent"/>
    <w:basedOn w:val="Normln"/>
    <w:rsid w:val="00A32E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ind w:left="284" w:firstLine="426"/>
      <w:jc w:val="left"/>
      <w:textAlignment w:val="baseline"/>
    </w:pPr>
    <w:rPr>
      <w:rFonts w:eastAsia="Times New Roman" w:cs="Times New Roman"/>
      <w:color w:val="auto"/>
      <w:kern w:val="3"/>
      <w:szCs w:val="20"/>
      <w:bdr w:val="none" w:sz="0" w:space="0" w:color="auto"/>
    </w:rPr>
  </w:style>
  <w:style w:type="paragraph" w:styleId="Zkladntext0">
    <w:name w:val="Body Text"/>
    <w:aliases w:val="termo,termo C"/>
    <w:basedOn w:val="Normln"/>
    <w:link w:val="ZkladntextChar"/>
    <w:rsid w:val="006C24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eastAsia="Times New Roman" w:cs="Times New Roman"/>
      <w:color w:val="auto"/>
      <w:szCs w:val="20"/>
      <w:bdr w:val="none" w:sz="0" w:space="0" w:color="auto"/>
    </w:rPr>
  </w:style>
  <w:style w:type="character" w:customStyle="1" w:styleId="ZkladntextChar">
    <w:name w:val="Základní text Char"/>
    <w:aliases w:val="termo Char,termo C Char"/>
    <w:basedOn w:val="Standardnpsmoodstavce"/>
    <w:link w:val="Zkladntext0"/>
    <w:rsid w:val="006C24C7"/>
    <w:rPr>
      <w:rFonts w:eastAsia="Times New Roman"/>
      <w:sz w:val="24"/>
      <w:bdr w:val="none" w:sz="0" w:space="0" w:color="auto"/>
    </w:rPr>
  </w:style>
  <w:style w:type="character" w:customStyle="1" w:styleId="ZhlavChar">
    <w:name w:val="Záhlaví Char"/>
    <w:basedOn w:val="Standardnpsmoodstavce"/>
    <w:link w:val="Zhlav"/>
    <w:rsid w:val="006C24C7"/>
    <w:rPr>
      <w:rFonts w:cs="Arial Unicode MS"/>
      <w:color w:val="000000"/>
      <w:sz w:val="24"/>
      <w:szCs w:val="24"/>
      <w:u w:color="000000"/>
    </w:rPr>
  </w:style>
  <w:style w:type="character" w:customStyle="1" w:styleId="h1a">
    <w:name w:val="h1a"/>
    <w:basedOn w:val="Standardnpsmoodstavce"/>
    <w:rsid w:val="00FE0B20"/>
  </w:style>
  <w:style w:type="character" w:styleId="Sledovanodkaz">
    <w:name w:val="FollowedHyperlink"/>
    <w:basedOn w:val="Standardnpsmoodstavce"/>
    <w:uiPriority w:val="99"/>
    <w:semiHidden/>
    <w:unhideWhenUsed/>
    <w:rsid w:val="00601448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6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0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2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12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39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10</Pages>
  <Words>4112</Words>
  <Characters>24262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Karlos</dc:creator>
  <cp:keywords/>
  <dc:description/>
  <cp:lastModifiedBy>Karel Adamčík</cp:lastModifiedBy>
  <cp:revision>17</cp:revision>
  <dcterms:created xsi:type="dcterms:W3CDTF">2025-09-24T20:22:00Z</dcterms:created>
  <dcterms:modified xsi:type="dcterms:W3CDTF">2026-02-26T08:33:00Z</dcterms:modified>
</cp:coreProperties>
</file>